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user1"/>
            </w:rPr>
            <w:instrText xml:space="preserve"> TOC \o "1-3" \h</w:instrText>
          </w:r>
          <w:r>
            <w:rPr>
              <w:rStyle w:val="user1"/>
            </w:rPr>
            <w:fldChar w:fldCharType="separate"/>
          </w:r>
          <w:r>
            <w:rPr>
              <w:rStyle w:val="user1"/>
            </w:rPr>
            <w:t>捭阖</w:t>
          </w:r>
          <w:r>
            <w:rPr/>
            <w:tab/>
            <w:t>3</w:t>
          </w:r>
        </w:p>
        <w:p>
          <w:pPr>
            <w:pStyle w:val="TOC1"/>
            <w:tabs>
              <w:tab w:val="clear" w:pos="9740"/>
              <w:tab w:val="right" w:pos="9739" w:leader="dot"/>
            </w:tabs>
            <w:rPr/>
          </w:pPr>
          <w:r>
            <w:rPr/>
            <w:t>反应</w:t>
          </w:r>
          <w:r>
            <w:rPr/>
            <w:tab/>
            <w:t>5</w:t>
          </w:r>
        </w:p>
        <w:p>
          <w:pPr>
            <w:pStyle w:val="TOC1"/>
            <w:tabs>
              <w:tab w:val="clear" w:pos="9740"/>
              <w:tab w:val="right" w:pos="9739" w:leader="dot"/>
            </w:tabs>
            <w:rPr/>
          </w:pPr>
          <w:r>
            <w:rPr/>
            <w:t>内楗</w:t>
          </w:r>
          <w:r>
            <w:rPr/>
            <w:tab/>
            <w:t>7</w:t>
          </w:r>
        </w:p>
        <w:p>
          <w:pPr>
            <w:pStyle w:val="TOC1"/>
            <w:tabs>
              <w:tab w:val="clear" w:pos="9740"/>
              <w:tab w:val="right" w:pos="9739" w:leader="dot"/>
            </w:tabs>
            <w:rPr/>
          </w:pPr>
          <w:r>
            <w:rPr/>
            <w:t>抵巇</w:t>
          </w:r>
          <w:r>
            <w:rPr/>
            <w:tab/>
            <w:t>9</w:t>
          </w:r>
        </w:p>
        <w:p>
          <w:pPr>
            <w:pStyle w:val="TOC1"/>
            <w:tabs>
              <w:tab w:val="clear" w:pos="9740"/>
              <w:tab w:val="right" w:pos="9739" w:leader="dot"/>
            </w:tabs>
            <w:rPr/>
          </w:pPr>
          <w:r>
            <w:rPr/>
            <w:t>飞箝</w:t>
          </w:r>
          <w:r>
            <w:rPr/>
            <w:tab/>
            <w:t>11</w:t>
          </w:r>
        </w:p>
        <w:p>
          <w:pPr>
            <w:pStyle w:val="TOC1"/>
            <w:tabs>
              <w:tab w:val="clear" w:pos="9740"/>
              <w:tab w:val="right" w:pos="9739" w:leader="dot"/>
            </w:tabs>
            <w:rPr/>
          </w:pPr>
          <w:r>
            <w:rPr/>
            <w:t>忤合</w:t>
          </w:r>
          <w:r>
            <w:rPr/>
            <w:tab/>
            <w:t>12</w:t>
          </w:r>
        </w:p>
        <w:p>
          <w:pPr>
            <w:pStyle w:val="TOC1"/>
            <w:tabs>
              <w:tab w:val="clear" w:pos="9740"/>
              <w:tab w:val="right" w:pos="9739" w:leader="dot"/>
            </w:tabs>
            <w:rPr/>
          </w:pPr>
          <w:r>
            <w:rPr/>
            <w:t>揣篇</w:t>
          </w:r>
          <w:r>
            <w:rPr/>
            <w:tab/>
            <w:t>14</w:t>
          </w:r>
        </w:p>
        <w:p>
          <w:pPr>
            <w:pStyle w:val="TOC1"/>
            <w:tabs>
              <w:tab w:val="clear" w:pos="9740"/>
              <w:tab w:val="right" w:pos="9739" w:leader="dot"/>
            </w:tabs>
            <w:rPr/>
          </w:pPr>
          <w:r>
            <w:rPr/>
            <w:t>摩篇</w:t>
          </w:r>
          <w:r>
            <w:rPr/>
            <w:tab/>
            <w:t>15</w:t>
          </w:r>
        </w:p>
        <w:p>
          <w:pPr>
            <w:pStyle w:val="TOC1"/>
            <w:tabs>
              <w:tab w:val="clear" w:pos="9740"/>
              <w:tab w:val="right" w:pos="9739" w:leader="dot"/>
            </w:tabs>
            <w:rPr/>
          </w:pPr>
          <w:r>
            <w:rPr/>
            <w:t>权篇</w:t>
          </w:r>
          <w:r>
            <w:rPr/>
            <w:tab/>
            <w:t>17</w:t>
          </w:r>
        </w:p>
        <w:p>
          <w:pPr>
            <w:pStyle w:val="TOC1"/>
            <w:tabs>
              <w:tab w:val="clear" w:pos="9740"/>
              <w:tab w:val="right" w:pos="9739" w:leader="dot"/>
            </w:tabs>
            <w:rPr/>
          </w:pPr>
          <w:r>
            <w:rPr/>
            <w:t>谋篇</w:t>
          </w:r>
          <w:r>
            <w:rPr/>
            <w:tab/>
            <w:t>19</w:t>
          </w:r>
        </w:p>
        <w:p>
          <w:pPr>
            <w:pStyle w:val="TOC1"/>
            <w:tabs>
              <w:tab w:val="clear" w:pos="9740"/>
              <w:tab w:val="right" w:pos="9739" w:leader="dot"/>
            </w:tabs>
            <w:rPr/>
          </w:pPr>
          <w:r>
            <w:rPr/>
            <w:t>决篇</w:t>
          </w:r>
          <w:r>
            <w:rPr/>
            <w:tab/>
            <w:t>21</w:t>
          </w:r>
        </w:p>
        <w:p>
          <w:pPr>
            <w:pStyle w:val="TOC1"/>
            <w:tabs>
              <w:tab w:val="clear" w:pos="9740"/>
              <w:tab w:val="right" w:pos="9739" w:leader="dot"/>
            </w:tabs>
            <w:rPr/>
          </w:pPr>
          <w:r>
            <w:rPr/>
            <w:t>符言</w:t>
          </w:r>
          <w:r>
            <w:rPr/>
            <w:tab/>
            <w:t>22</w:t>
          </w:r>
        </w:p>
        <w:p>
          <w:pPr>
            <w:pStyle w:val="TOC1"/>
            <w:tabs>
              <w:tab w:val="clear" w:pos="9740"/>
              <w:tab w:val="right" w:pos="9739" w:leader="dot"/>
            </w:tabs>
            <w:rPr/>
          </w:pPr>
          <w:r>
            <w:rPr/>
            <w:t>转丸</w:t>
          </w:r>
          <w:r>
            <w:rPr/>
            <w:tab/>
            <w:t>24</w:t>
          </w:r>
        </w:p>
        <w:p>
          <w:pPr>
            <w:pStyle w:val="TOC1"/>
            <w:tabs>
              <w:tab w:val="clear" w:pos="9740"/>
              <w:tab w:val="right" w:pos="9739" w:leader="dot"/>
            </w:tabs>
            <w:rPr/>
          </w:pPr>
          <w:r>
            <w:rPr/>
            <w:t>却乱</w:t>
          </w:r>
          <w:r>
            <w:rPr/>
            <w:tab/>
            <w:t>25</w:t>
          </w:r>
        </w:p>
        <w:p>
          <w:pPr>
            <w:pStyle w:val="TOC1"/>
            <w:tabs>
              <w:tab w:val="clear" w:pos="9740"/>
              <w:tab w:val="right" w:pos="9739" w:leader="dot"/>
            </w:tabs>
            <w:rPr/>
          </w:pPr>
          <w:r>
            <w:rPr/>
            <w:t>持枢</w:t>
          </w:r>
          <w:r>
            <w:rPr/>
            <w:tab/>
            <w:t>26</w:t>
          </w:r>
        </w:p>
        <w:p>
          <w:pPr>
            <w:pStyle w:val="TOC1"/>
            <w:tabs>
              <w:tab w:val="clear" w:pos="9740"/>
              <w:tab w:val="right" w:pos="9739" w:leader="dot"/>
            </w:tabs>
            <w:rPr/>
          </w:pPr>
          <w:r>
            <w:rPr/>
            <w:t>中经</w:t>
          </w:r>
          <w:r>
            <w:rPr/>
            <w:tab/>
            <w:t>27</w:t>
          </w:r>
        </w:p>
        <w:p>
          <w:pPr>
            <w:pStyle w:val="TOC1"/>
            <w:tabs>
              <w:tab w:val="clear" w:pos="9740"/>
              <w:tab w:val="right" w:pos="9739" w:leader="dot"/>
            </w:tabs>
            <w:rPr/>
          </w:pPr>
          <w:r>
            <w:rPr/>
            <w:t>盛神法五龙</w:t>
          </w:r>
          <w:r>
            <w:rPr/>
            <w:tab/>
            <w:t>29</w:t>
          </w:r>
        </w:p>
        <w:p>
          <w:pPr>
            <w:pStyle w:val="TOC1"/>
            <w:tabs>
              <w:tab w:val="clear" w:pos="9740"/>
              <w:tab w:val="right" w:pos="9739" w:leader="dot"/>
            </w:tabs>
            <w:rPr/>
          </w:pPr>
          <w:r>
            <w:rPr/>
            <w:t>养志法灵龟</w:t>
          </w:r>
          <w:r>
            <w:rPr/>
            <w:tab/>
            <w:t>31</w:t>
          </w:r>
        </w:p>
        <w:p>
          <w:pPr>
            <w:pStyle w:val="TOC1"/>
            <w:tabs>
              <w:tab w:val="clear" w:pos="9740"/>
              <w:tab w:val="right" w:pos="9739" w:leader="dot"/>
            </w:tabs>
            <w:rPr/>
          </w:pPr>
          <w:r>
            <w:rPr/>
            <w:t>实意法螣蛇</w:t>
          </w:r>
          <w:r>
            <w:rPr/>
            <w:tab/>
            <w:t>32</w:t>
          </w:r>
        </w:p>
        <w:p>
          <w:pPr>
            <w:pStyle w:val="TOC1"/>
            <w:tabs>
              <w:tab w:val="clear" w:pos="9740"/>
              <w:tab w:val="right" w:pos="9739" w:leader="dot"/>
            </w:tabs>
            <w:rPr/>
          </w:pPr>
          <w:r>
            <w:rPr/>
            <w:t>分威法伏熊</w:t>
          </w:r>
          <w:r>
            <w:rPr/>
            <w:tab/>
            <w:t>33</w:t>
          </w:r>
        </w:p>
        <w:p>
          <w:pPr>
            <w:pStyle w:val="TOC1"/>
            <w:tabs>
              <w:tab w:val="clear" w:pos="9740"/>
              <w:tab w:val="right" w:pos="9739" w:leader="dot"/>
            </w:tabs>
            <w:rPr/>
          </w:pPr>
          <w:r>
            <w:rPr/>
            <w:t>散势法鸷鸟</w:t>
          </w:r>
          <w:r>
            <w:rPr/>
            <w:tab/>
            <w:t>33</w:t>
          </w:r>
        </w:p>
        <w:p>
          <w:pPr>
            <w:pStyle w:val="TOC1"/>
            <w:tabs>
              <w:tab w:val="clear" w:pos="9740"/>
              <w:tab w:val="right" w:pos="9739" w:leader="dot"/>
            </w:tabs>
            <w:rPr/>
          </w:pPr>
          <w:r>
            <w:rPr/>
            <w:t>转圆法猛兽</w:t>
          </w:r>
          <w:r>
            <w:rPr/>
            <w:tab/>
            <w:t>34</w:t>
          </w:r>
        </w:p>
        <w:p>
          <w:pPr>
            <w:pStyle w:val="TOC1"/>
            <w:tabs>
              <w:tab w:val="clear" w:pos="9740"/>
              <w:tab w:val="right" w:pos="9739" w:leader="dot"/>
            </w:tabs>
            <w:rPr/>
          </w:pPr>
          <w:r>
            <w:rPr/>
            <w:t>损兑法灵蓍</w:t>
          </w:r>
          <w:r>
            <w:rPr/>
            <w:tab/>
            <w:t>35</w:t>
          </w:r>
          <w:r>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30321428"/>
      <w:bookmarkStart w:id="2" w:name="_Toc107271697"/>
      <w:bookmarkStart w:id="3" w:name="_Toc47593226"/>
      <w:bookmarkStart w:id="4" w:name="_Toc30321382"/>
      <w:bookmarkStart w:id="5" w:name="_Toc153345581"/>
      <w:bookmarkStart w:id="6" w:name="_Toc11865"/>
      <w:bookmarkStart w:id="7" w:name="_Toc1756558214"/>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59951715"/>
      <w:bookmarkStart w:id="10" w:name="_Toc30321383"/>
      <w:bookmarkStart w:id="11" w:name="_Toc30321429"/>
      <w:bookmarkStart w:id="12" w:name="_Toc47593227"/>
      <w:bookmarkStart w:id="13" w:name="_Toc2372"/>
      <w:bookmarkStart w:id="14" w:name="_Toc153345582"/>
      <w:bookmarkStart w:id="15" w:name="_Toc867234267"/>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644679059"/>
      <w:bookmarkStart w:id="18" w:name="_Toc47593228"/>
      <w:bookmarkStart w:id="19" w:name="_Toc11519"/>
      <w:bookmarkStart w:id="20" w:name="_Toc153345583"/>
      <w:bookmarkStart w:id="21" w:name="_Toc30321430"/>
      <w:bookmarkStart w:id="22" w:name="_Toc30321384"/>
      <w:bookmarkStart w:id="23" w:name="_Toc1908579548"/>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557920471"/>
      <w:bookmarkStart w:id="26" w:name="_Toc13255"/>
      <w:bookmarkStart w:id="27" w:name="_Toc47593229"/>
      <w:bookmarkStart w:id="28" w:name="_Toc153345584"/>
      <w:bookmarkStart w:id="29" w:name="_Toc30321431"/>
      <w:bookmarkStart w:id="30" w:name="_Toc30321385"/>
      <w:bookmarkStart w:id="31" w:name="_Toc169724352"/>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47593230"/>
      <w:bookmarkStart w:id="34" w:name="_Toc23349"/>
      <w:bookmarkStart w:id="35" w:name="_Toc30321432"/>
      <w:bookmarkStart w:id="36" w:name="_Toc264642135"/>
      <w:bookmarkStart w:id="37" w:name="_Toc153345585"/>
      <w:bookmarkStart w:id="38" w:name="_Toc30321386"/>
      <w:bookmarkStart w:id="39" w:name="_Toc1943437535"/>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30321387"/>
      <w:bookmarkStart w:id="42" w:name="_Toc153345586"/>
      <w:bookmarkStart w:id="43" w:name="_Toc15496"/>
      <w:bookmarkStart w:id="44" w:name="_Toc30321433"/>
      <w:bookmarkStart w:id="45" w:name="_Toc47593231"/>
      <w:bookmarkStart w:id="46" w:name="_Toc1452349820"/>
      <w:bookmarkStart w:id="47" w:name="_Toc1249941778"/>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47593232"/>
      <w:bookmarkStart w:id="50" w:name="_Toc1401013603"/>
      <w:bookmarkStart w:id="51" w:name="_Toc12517"/>
      <w:bookmarkStart w:id="52" w:name="_Toc30321434"/>
      <w:bookmarkStart w:id="53" w:name="_Toc153345587"/>
      <w:bookmarkStart w:id="54" w:name="_Toc30321388"/>
      <w:bookmarkStart w:id="55" w:name="_Toc720891011"/>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53345588"/>
      <w:bookmarkStart w:id="58" w:name="_Toc30321389"/>
      <w:bookmarkStart w:id="59" w:name="_Toc30321435"/>
      <w:bookmarkStart w:id="60" w:name="_Toc710633081"/>
      <w:bookmarkStart w:id="61" w:name="_Toc27965"/>
      <w:bookmarkStart w:id="62" w:name="_Toc47593233"/>
      <w:bookmarkStart w:id="63" w:name="_Toc1614659360"/>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47593234"/>
      <w:bookmarkStart w:id="66" w:name="_Toc30321436"/>
      <w:bookmarkStart w:id="67" w:name="_Toc1178"/>
      <w:bookmarkStart w:id="68" w:name="_Toc153345589"/>
      <w:bookmarkStart w:id="69" w:name="_Toc30321390"/>
      <w:bookmarkStart w:id="70" w:name="_Toc585797414"/>
      <w:bookmarkStart w:id="71" w:name="_Toc19483083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911504720"/>
      <w:bookmarkStart w:id="74" w:name="_Toc47593235"/>
      <w:bookmarkStart w:id="75" w:name="_Toc20293"/>
      <w:bookmarkStart w:id="76" w:name="_Toc30321391"/>
      <w:bookmarkStart w:id="77" w:name="_Toc30321437"/>
      <w:bookmarkStart w:id="78" w:name="_Toc153345590"/>
      <w:bookmarkStart w:id="79" w:name="_Toc1224311797"/>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合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bidi w:val="0"/>
        <w:ind w:firstLine="420"/>
        <w:rPr>
          <w:rFonts w:ascii="华文宋体" w:hAnsi="华文宋体" w:eastAsia="华文宋体"/>
        </w:rPr>
      </w:pPr>
      <w:r>
        <w:rPr>
          <w:rFonts w:ascii="华文宋体" w:hAnsi="华文宋体" w:eastAsia="华文宋体"/>
          <w:color w:val="7F7F7F"/>
          <w:sz w:val="15"/>
          <w:szCs w:val="15"/>
        </w:rPr>
        <w:t>那想要除掉的人，放纵他；放纵的人（留下把柄），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6958"/>
      <w:bookmarkStart w:id="83" w:name="_Toc153345591"/>
      <w:bookmarkStart w:id="84" w:name="_Toc30321438"/>
      <w:bookmarkStart w:id="85" w:name="_Toc30321392"/>
      <w:bookmarkStart w:id="86" w:name="_Toc47593236"/>
      <w:bookmarkStart w:id="87" w:name="_Toc662898066"/>
      <w:bookmarkStart w:id="88" w:name="_Toc720541667"/>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bidi w:val="0"/>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或会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153345592"/>
      <w:bookmarkStart w:id="91" w:name="_Toc1459315182"/>
      <w:bookmarkStart w:id="92" w:name="_Toc22821"/>
      <w:bookmarkStart w:id="93" w:name="_Toc30321439"/>
      <w:bookmarkStart w:id="94" w:name="_Toc47593237"/>
      <w:bookmarkStart w:id="95" w:name="_Toc30321393"/>
      <w:bookmarkStart w:id="96" w:name="_Toc94000705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啊！（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30321394"/>
      <w:bookmarkStart w:id="100" w:name="_Toc153345593"/>
      <w:bookmarkStart w:id="101" w:name="_Toc30321440"/>
      <w:bookmarkStart w:id="102" w:name="_Toc47593238"/>
      <w:bookmarkStart w:id="103" w:name="_Toc2528"/>
      <w:bookmarkStart w:id="104" w:name="_Toc1194849932"/>
      <w:bookmarkStart w:id="105" w:name="_Toc250844796"/>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178546249"/>
      <w:bookmarkStart w:id="109" w:name="_Toc30321441"/>
      <w:bookmarkStart w:id="110" w:name="_Toc47593239"/>
      <w:bookmarkStart w:id="111" w:name="_Toc153345594"/>
      <w:bookmarkStart w:id="112" w:name="_Toc2240"/>
      <w:bookmarkStart w:id="113" w:name="_Toc30321395"/>
      <w:bookmarkStart w:id="114" w:name="_Toc13422993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3"/>
        </w:rPr>
        <w:t>人，被形象所迷，被道理所惑，被表面所蔽，被内里所困；（看透）表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53345595_副本_1_副本_1"/>
      <w:bookmarkStart w:id="117" w:name="_Toc1406991709_副本_1"/>
      <w:bookmarkStart w:id="118" w:name="_Toc1495_副本_1"/>
      <w:bookmarkStart w:id="119" w:name="_Toc47593240_副本_1_副本_1"/>
      <w:bookmarkStart w:id="120" w:name="_Toc30321449_副本_1"/>
      <w:bookmarkStart w:id="121" w:name="_Toc30321403_副本_1"/>
      <w:bookmarkStart w:id="122" w:name="_Toc1482718402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53345596_副本_1_副本_1"/>
      <w:bookmarkStart w:id="125" w:name="_Toc47593241_副本_1_副本_1"/>
      <w:bookmarkStart w:id="126" w:name="_Toc30321404_副本_1"/>
      <w:bookmarkStart w:id="127" w:name="_Toc17765_副本_1"/>
      <w:bookmarkStart w:id="128" w:name="_Toc76662972_副本_1"/>
      <w:bookmarkStart w:id="129" w:name="_Toc30321450_副本_1"/>
      <w:bookmarkStart w:id="130" w:name="_Toc17818453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47593242"/>
      <w:bookmarkStart w:id="133" w:name="_Toc715452631"/>
      <w:bookmarkStart w:id="134" w:name="_Toc153345597"/>
      <w:bookmarkStart w:id="135" w:name="_Toc9755"/>
      <w:bookmarkStart w:id="136" w:name="_Toc30321442"/>
      <w:bookmarkStart w:id="137" w:name="_Toc30321396"/>
      <w:bookmarkStart w:id="138" w:name="_Toc1773995429"/>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如果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我们就能无所不为，威势积存后释放，就叫做“神化”。神化归于身，称之为真人。真人，跟从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153345598"/>
      <w:bookmarkStart w:id="141" w:name="_Toc30321397"/>
      <w:bookmarkStart w:id="142" w:name="_Toc47593243"/>
      <w:bookmarkStart w:id="143" w:name="_Toc30321443"/>
      <w:bookmarkStart w:id="144" w:name="_Toc22664"/>
      <w:bookmarkStart w:id="145" w:name="_Toc192592109"/>
      <w:bookmarkStart w:id="146" w:name="_Toc841495716"/>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修养志向，是因思想和气息的思考不畅达。有所欲望，志向存在并思考（以满足欲望）。志向，受欲望的驱使。欲望多，则思想就会涣散；思想涣散，则志向就会衰弱；志向衰弱，则思考就不能畅达。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气通畅，和气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2022631712"/>
      <w:bookmarkStart w:id="149" w:name="_Toc30321398"/>
      <w:bookmarkStart w:id="150" w:name="_Toc22646"/>
      <w:bookmarkStart w:id="151" w:name="_Toc47593244"/>
      <w:bookmarkStart w:id="152" w:name="_Toc153345599"/>
      <w:bookmarkStart w:id="153" w:name="_Toc30321444"/>
      <w:bookmarkStart w:id="154" w:name="_Toc534766007"/>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充实意愿，就是气息的思虑；思想要安详宁静，思虑要深远。思想安详宁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虚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bidi w:val="0"/>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宁静，五脏调和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47593245"/>
      <w:bookmarkStart w:id="157" w:name="_Toc1490294709"/>
      <w:bookmarkStart w:id="158" w:name="_Toc12026"/>
      <w:bookmarkStart w:id="159" w:name="_Toc30321445"/>
      <w:bookmarkStart w:id="160" w:name="_Toc30321399"/>
      <w:bookmarkStart w:id="161" w:name="_Toc153345600"/>
      <w:bookmarkStart w:id="162" w:name="_Toc1710013847"/>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bidi w:val="0"/>
        <w:ind w:firstLine="420"/>
        <w:rPr>
          <w:rFonts w:ascii="华文宋体" w:hAnsi="华文宋体" w:eastAsia="华文宋体"/>
        </w:rPr>
      </w:pPr>
      <w:r>
        <w:rPr>
          <w:rFonts w:ascii="华文宋体" w:hAnsi="华文宋体" w:eastAsia="华文宋体"/>
          <w:color w:val="7F7F7F"/>
          <w:sz w:val="15"/>
          <w:szCs w:val="13"/>
        </w:rPr>
        <w:t>分发威力，就是精神的覆盖。所以要宁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应和。弯曲一个手指，再观察剩下的；任何行动和改变都会显现形态，没有能隐而不现的。在倡导和应和时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30321446"/>
      <w:bookmarkStart w:id="165" w:name="_Toc47593246"/>
      <w:bookmarkStart w:id="166" w:name="_Toc30321400"/>
      <w:bookmarkStart w:id="167" w:name="_Toc153345601"/>
      <w:bookmarkStart w:id="168" w:name="_Toc1172803545"/>
      <w:bookmarkStart w:id="169" w:name="_Toc5302"/>
      <w:bookmarkStart w:id="170" w:name="_Toc1470570454"/>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30321401"/>
      <w:bookmarkStart w:id="173" w:name="_Toc1880000984"/>
      <w:bookmarkStart w:id="174" w:name="_Toc47593247"/>
      <w:bookmarkStart w:id="175" w:name="_Toc153345602"/>
      <w:bookmarkStart w:id="176" w:name="_Toc8986"/>
      <w:bookmarkStart w:id="177" w:name="_Toc30321447"/>
      <w:bookmarkStart w:id="178" w:name="_Toc1210226060"/>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30321448"/>
      <w:bookmarkStart w:id="181" w:name="_Toc958547277"/>
      <w:bookmarkStart w:id="182" w:name="_Toc1750"/>
      <w:bookmarkStart w:id="183" w:name="_Toc47593248"/>
      <w:bookmarkStart w:id="184" w:name="_Toc30321402"/>
      <w:bookmarkStart w:id="185" w:name="_Toc153345603"/>
      <w:bookmarkStart w:id="186" w:name="_Toc964853272"/>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user">
    <w:name w:val="编号符号 (user)"/>
    <w:qFormat/>
    <w:rPr/>
  </w:style>
  <w:style w:type="character" w:styleId="1">
    <w:name w:val="行号1"/>
    <w:qFormat/>
    <w:rPr/>
  </w:style>
  <w:style w:type="character" w:styleId="user1">
    <w:name w:val="索引链接 (user)"/>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Style11">
    <w:name w:val="索引链接"/>
    <w:qFormat/>
    <w:rPr/>
  </w:style>
  <w:style w:type="paragraph" w:styleId="Style12">
    <w:name w:val="标题样式"/>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3">
    <w:name w:val="索引"/>
    <w:basedOn w:val="Normal"/>
    <w:qFormat/>
    <w:pPr>
      <w:suppressLineNumbers/>
    </w:pPr>
    <w:rPr>
      <w:rFonts w:cs="Lucida Sans"/>
    </w:rPr>
  </w:style>
  <w:style w:type="paragraph" w:styleId="user2">
    <w:name w:val="标题样式 (user)"/>
    <w:basedOn w:val="Normal"/>
    <w:next w:val="BodyText"/>
    <w:qFormat/>
    <w:pPr>
      <w:keepNext w:val="true"/>
      <w:spacing w:before="240" w:after="120"/>
    </w:pPr>
    <w:rPr>
      <w:rFonts w:ascii="Liberation Sans" w:hAnsi="Liberation Sans" w:eastAsia="Noto Sans SC" w:cs="Lucida Sans"/>
      <w:sz w:val="28"/>
      <w:szCs w:val="28"/>
    </w:rPr>
  </w:style>
  <w:style w:type="paragraph" w:styleId="user3">
    <w:name w:val="索引 (user)"/>
    <w:basedOn w:val="Normal"/>
    <w:qFormat/>
    <w:pPr>
      <w:suppressLineNumbers/>
    </w:pPr>
    <w:rPr>
      <w:rFonts w:cs="Lucida Sans"/>
    </w:rPr>
  </w:style>
  <w:style w:type="paragraph" w:styleId="user4">
    <w:name w:val="页眉与页脚 (user)"/>
    <w:basedOn w:val="Normal"/>
    <w:qFormat/>
    <w:pPr/>
    <w:rPr/>
  </w:style>
  <w:style w:type="paragraph" w:styleId="Style14">
    <w:name w:val="页眉与页脚"/>
    <w:basedOn w:val="Normal"/>
    <w:qFormat/>
    <w:pPr/>
    <w:rPr/>
  </w:style>
  <w:style w:type="paragraph" w:styleId="Footer">
    <w:name w:val="footer"/>
    <w:basedOn w:val="user4"/>
    <w:pPr/>
    <w:rPr/>
  </w:style>
  <w:style w:type="paragraph" w:styleId="TOC1">
    <w:name w:val="toc 1"/>
    <w:basedOn w:val="user3"/>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tru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user4"/>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tru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tru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tru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tru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tru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tru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tru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tru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user2"/>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user4"/>
    <w:qFormat/>
    <w:pPr/>
    <w:rPr/>
  </w:style>
  <w:style w:type="paragraph" w:styleId="4">
    <w:name w:val="修订4"/>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user4"/>
    <w:qFormat/>
    <w:pPr/>
    <w:rPr/>
  </w:style>
  <w:style w:type="paragraph" w:styleId="indexheading1">
    <w:name w:val="index heading1"/>
    <w:basedOn w:val="user2"/>
    <w:qFormat/>
    <w:pPr>
      <w:keepNext w:val="true"/>
      <w:widowControl/>
      <w:suppressLineNumbers/>
      <w:suppressAutoHyphens w:val="true"/>
    </w:pPr>
    <w:rPr>
      <w:b/>
      <w:bCs/>
      <w:sz w:val="32"/>
      <w:szCs w:val="32"/>
    </w:rPr>
  </w:style>
  <w:style w:type="paragraph" w:styleId="24">
    <w:name w:val="索引标题2"/>
    <w:basedOn w:val="user2"/>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1116</TotalTime>
  <Application>LibreOffice/26.8.0.3$Linux_X86_64 LibreOffice_project/bce0998afefdbc355585ca324285661a2170ba77</Application>
  <AppVersion>15.0000</AppVersion>
  <Pages>36</Pages>
  <Words>36515</Words>
  <Characters>36615</Characters>
  <CharactersWithSpaces>36674</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2026-10-10T20:14:40Z</dcterms:modified>
  <cp:revision>691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