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center"/>
        <w:rPr>
          <w:rFonts w:ascii="华文宋体" w:hAnsi="华文宋体" w:eastAsia="华文宋体"/>
        </w:rPr>
      </w:pPr>
      <w:r>
        <w:rPr>
          <w:rFonts w:ascii="华文宋体" w:hAnsi="华文宋体" w:cs="新宋体" w:eastAsia="华文宋体"/>
          <w:b/>
          <w:bCs/>
          <w:sz w:val="32"/>
          <w:szCs w:val="32"/>
        </w:rPr>
        <w:t>非独忠信、仁义也，中正而已矣；道理达于此之义，则可与语。</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r>
              <w:rPr>
                <w:rStyle w:val="Style12"/>
              </w:rPr>
              <w:t>捭阖</w:t>
            </w:r>
            <w:r>
              <w:rPr>
                <w:rStyle w:val="Style12"/>
              </w:rPr>
              <w:tab/>
              <w:t>3</w:t>
            </w:r>
          </w:hyperlink>
        </w:p>
        <w:p>
          <w:pPr>
            <w:pStyle w:val="TOC1"/>
            <w:tabs>
              <w:tab w:val="clear" w:pos="9740"/>
              <w:tab w:val="right" w:pos="9739" w:leader="dot"/>
            </w:tabs>
            <w:rPr/>
          </w:pPr>
          <w:hyperlink w:anchor="__RefHeading___Toc2310_1773610119">
            <w:r>
              <w:rPr>
                <w:rStyle w:val="Style12"/>
              </w:rPr>
              <w:t>反应</w:t>
            </w:r>
            <w:r>
              <w:rPr>
                <w:rStyle w:val="Style12"/>
              </w:rPr>
              <w:tab/>
              <w:t>5</w:t>
            </w:r>
          </w:hyperlink>
        </w:p>
        <w:p>
          <w:pPr>
            <w:pStyle w:val="TOC1"/>
            <w:tabs>
              <w:tab w:val="clear" w:pos="9740"/>
              <w:tab w:val="right" w:pos="9739" w:leader="dot"/>
            </w:tabs>
            <w:rPr/>
          </w:pPr>
          <w:hyperlink w:anchor="__RefHeading___Toc2312_1773610119">
            <w:r>
              <w:rPr>
                <w:rStyle w:val="Style12"/>
              </w:rPr>
              <w:t>内揵</w:t>
            </w:r>
            <w:r>
              <w:rPr>
                <w:rStyle w:val="Style12"/>
              </w:rPr>
              <w:tab/>
              <w:t>6</w:t>
            </w:r>
          </w:hyperlink>
        </w:p>
        <w:p>
          <w:pPr>
            <w:pStyle w:val="TOC1"/>
            <w:tabs>
              <w:tab w:val="clear" w:pos="9740"/>
              <w:tab w:val="right" w:pos="9739" w:leader="dot"/>
            </w:tabs>
            <w:rPr/>
          </w:pPr>
          <w:hyperlink w:anchor="__RefHeading___Toc2314_1773610119">
            <w:r>
              <w:rPr>
                <w:rStyle w:val="Style12"/>
              </w:rPr>
              <w:t>抵巇</w:t>
            </w:r>
            <w:r>
              <w:rPr>
                <w:rStyle w:val="Style12"/>
              </w:rPr>
              <w:tab/>
              <w:t>8</w:t>
            </w:r>
          </w:hyperlink>
        </w:p>
        <w:p>
          <w:pPr>
            <w:pStyle w:val="TOC1"/>
            <w:tabs>
              <w:tab w:val="clear" w:pos="9740"/>
              <w:tab w:val="right" w:pos="9739" w:leader="dot"/>
            </w:tabs>
            <w:rPr/>
          </w:pPr>
          <w:hyperlink w:anchor="__RefHeading___Toc2316_1773610119">
            <w:r>
              <w:rPr>
                <w:rStyle w:val="Style12"/>
              </w:rPr>
              <w:t>飞箝</w:t>
            </w:r>
            <w:r>
              <w:rPr>
                <w:rStyle w:val="Style12"/>
              </w:rPr>
              <w:tab/>
              <w:t>9</w:t>
            </w:r>
          </w:hyperlink>
        </w:p>
        <w:p>
          <w:pPr>
            <w:pStyle w:val="TOC1"/>
            <w:tabs>
              <w:tab w:val="clear" w:pos="9740"/>
              <w:tab w:val="right" w:pos="9739" w:leader="dot"/>
            </w:tabs>
            <w:rPr/>
          </w:pPr>
          <w:hyperlink w:anchor="__RefHeading___Toc2318_1773610119">
            <w:r>
              <w:rPr>
                <w:rStyle w:val="Style12"/>
              </w:rPr>
              <w:t>忤合</w:t>
            </w:r>
            <w:r>
              <w:rPr>
                <w:rStyle w:val="Style12"/>
              </w:rPr>
              <w:tab/>
              <w:t>10</w:t>
            </w:r>
          </w:hyperlink>
        </w:p>
        <w:p>
          <w:pPr>
            <w:pStyle w:val="TOC1"/>
            <w:tabs>
              <w:tab w:val="clear" w:pos="9740"/>
              <w:tab w:val="right" w:pos="9739" w:leader="dot"/>
            </w:tabs>
            <w:rPr/>
          </w:pPr>
          <w:hyperlink w:anchor="__RefHeading___Toc2320_1773610119">
            <w:r>
              <w:rPr>
                <w:rStyle w:val="Style12"/>
              </w:rPr>
              <w:t>揣篇</w:t>
            </w:r>
            <w:r>
              <w:rPr>
                <w:rStyle w:val="Style12"/>
              </w:rPr>
              <w:tab/>
              <w:t>11</w:t>
            </w:r>
          </w:hyperlink>
        </w:p>
        <w:p>
          <w:pPr>
            <w:pStyle w:val="TOC1"/>
            <w:tabs>
              <w:tab w:val="clear" w:pos="9740"/>
              <w:tab w:val="right" w:pos="9739" w:leader="dot"/>
            </w:tabs>
            <w:rPr/>
          </w:pPr>
          <w:hyperlink w:anchor="__RefHeading___Toc2322_1773610119">
            <w:r>
              <w:rPr>
                <w:rStyle w:val="Style12"/>
              </w:rPr>
              <w:t>摩篇</w:t>
            </w:r>
            <w:r>
              <w:rPr>
                <w:rStyle w:val="Style12"/>
              </w:rPr>
              <w:tab/>
              <w:t>13</w:t>
            </w:r>
          </w:hyperlink>
        </w:p>
        <w:p>
          <w:pPr>
            <w:pStyle w:val="TOC1"/>
            <w:tabs>
              <w:tab w:val="clear" w:pos="9740"/>
              <w:tab w:val="right" w:pos="9739" w:leader="dot"/>
            </w:tabs>
            <w:rPr/>
          </w:pPr>
          <w:hyperlink w:anchor="__RefHeading___Toc2324_1773610119">
            <w:r>
              <w:rPr>
                <w:rStyle w:val="Style12"/>
              </w:rPr>
              <w:t>权篇</w:t>
            </w:r>
            <w:r>
              <w:rPr>
                <w:rStyle w:val="Style12"/>
              </w:rPr>
              <w:tab/>
              <w:t>14</w:t>
            </w:r>
          </w:hyperlink>
        </w:p>
        <w:p>
          <w:pPr>
            <w:pStyle w:val="TOC1"/>
            <w:tabs>
              <w:tab w:val="clear" w:pos="9740"/>
              <w:tab w:val="right" w:pos="9739" w:leader="dot"/>
            </w:tabs>
            <w:rPr/>
          </w:pPr>
          <w:hyperlink w:anchor="__RefHeading___Toc2326_1773610119">
            <w:r>
              <w:rPr>
                <w:rStyle w:val="Style12"/>
              </w:rPr>
              <w:t>谋篇</w:t>
            </w:r>
            <w:r>
              <w:rPr>
                <w:rStyle w:val="Style12"/>
              </w:rPr>
              <w:tab/>
              <w:t>16</w:t>
            </w:r>
          </w:hyperlink>
        </w:p>
        <w:p>
          <w:pPr>
            <w:pStyle w:val="TOC1"/>
            <w:tabs>
              <w:tab w:val="clear" w:pos="9740"/>
              <w:tab w:val="right" w:pos="9739" w:leader="dot"/>
            </w:tabs>
            <w:rPr/>
          </w:pPr>
          <w:hyperlink w:anchor="__RefHeading___Toc2328_1773610119">
            <w:r>
              <w:rPr>
                <w:rStyle w:val="Style12"/>
              </w:rPr>
              <w:t>决篇</w:t>
            </w:r>
            <w:r>
              <w:rPr>
                <w:rStyle w:val="Style12"/>
              </w:rPr>
              <w:tab/>
              <w:t>18</w:t>
            </w:r>
          </w:hyperlink>
        </w:p>
        <w:p>
          <w:pPr>
            <w:pStyle w:val="TOC1"/>
            <w:tabs>
              <w:tab w:val="clear" w:pos="9740"/>
              <w:tab w:val="right" w:pos="9739" w:leader="dot"/>
            </w:tabs>
            <w:rPr/>
          </w:pPr>
          <w:hyperlink w:anchor="__RefHeading___Toc2330_1773610119">
            <w:r>
              <w:rPr>
                <w:rStyle w:val="Style12"/>
              </w:rPr>
              <w:t>符言</w:t>
            </w:r>
            <w:r>
              <w:rPr>
                <w:rStyle w:val="Style12"/>
              </w:rPr>
              <w:tab/>
              <w:t>18</w:t>
            </w:r>
          </w:hyperlink>
        </w:p>
        <w:p>
          <w:pPr>
            <w:pStyle w:val="TOC1"/>
            <w:tabs>
              <w:tab w:val="clear" w:pos="9740"/>
              <w:tab w:val="right" w:pos="9739" w:leader="dot"/>
            </w:tabs>
            <w:rPr/>
          </w:pPr>
          <w:hyperlink w:anchor="__RefHeading___Toc2332_1773610119">
            <w:r>
              <w:rPr>
                <w:rStyle w:val="Style12"/>
              </w:rPr>
              <w:t>转丸</w:t>
            </w:r>
            <w:r>
              <w:rPr>
                <w:rStyle w:val="Style12"/>
              </w:rPr>
              <w:tab/>
              <w:t>20</w:t>
            </w:r>
          </w:hyperlink>
        </w:p>
        <w:p>
          <w:pPr>
            <w:pStyle w:val="TOC1"/>
            <w:tabs>
              <w:tab w:val="clear" w:pos="9740"/>
              <w:tab w:val="right" w:pos="9739" w:leader="dot"/>
            </w:tabs>
            <w:rPr/>
          </w:pPr>
          <w:hyperlink w:anchor="__RefHeading___Toc2334_1773610119">
            <w:r>
              <w:rPr>
                <w:rStyle w:val="Style12"/>
              </w:rPr>
              <w:t>却乱</w:t>
            </w:r>
            <w:r>
              <w:rPr>
                <w:rStyle w:val="Style12"/>
              </w:rPr>
              <w:tab/>
              <w:t>21</w:t>
            </w:r>
          </w:hyperlink>
        </w:p>
        <w:p>
          <w:pPr>
            <w:pStyle w:val="TOC1"/>
            <w:tabs>
              <w:tab w:val="clear" w:pos="9740"/>
              <w:tab w:val="right" w:pos="9739" w:leader="dot"/>
            </w:tabs>
            <w:rPr/>
          </w:pPr>
          <w:hyperlink w:anchor="__RefHeading___Toc1620_2803666824_%25E5%">
            <w:r>
              <w:rPr>
                <w:rStyle w:val="Style12"/>
              </w:rPr>
              <w:t>持枢</w:t>
            </w:r>
            <w:r>
              <w:rPr>
                <w:rStyle w:val="Style12"/>
              </w:rPr>
              <w:tab/>
              <w:t>21</w:t>
            </w:r>
          </w:hyperlink>
        </w:p>
        <w:p>
          <w:pPr>
            <w:pStyle w:val="TOC1"/>
            <w:tabs>
              <w:tab w:val="clear" w:pos="9740"/>
              <w:tab w:val="right" w:pos="9739" w:leader="dot"/>
            </w:tabs>
            <w:rPr/>
          </w:pPr>
          <w:hyperlink w:anchor="__RefHeading___Toc1622_2803666824_%25E5%">
            <w:r>
              <w:rPr>
                <w:rStyle w:val="Style12"/>
              </w:rPr>
              <w:t>中经</w:t>
            </w:r>
            <w:r>
              <w:rPr>
                <w:rStyle w:val="Style12"/>
              </w:rPr>
              <w:tab/>
              <w:t>22</w:t>
            </w:r>
          </w:hyperlink>
        </w:p>
        <w:p>
          <w:pPr>
            <w:pStyle w:val="TOC1"/>
            <w:tabs>
              <w:tab w:val="clear" w:pos="9740"/>
              <w:tab w:val="right" w:pos="9739" w:leader="dot"/>
            </w:tabs>
            <w:rPr/>
          </w:pPr>
          <w:hyperlink w:anchor="__RefHeading___Toc2336_1773610119">
            <w:r>
              <w:rPr>
                <w:rStyle w:val="Style12"/>
              </w:rPr>
              <w:t>盛神法五龙</w:t>
            </w:r>
            <w:r>
              <w:rPr>
                <w:rStyle w:val="Style12"/>
              </w:rPr>
              <w:tab/>
              <w:t>24</w:t>
            </w:r>
          </w:hyperlink>
        </w:p>
        <w:p>
          <w:pPr>
            <w:pStyle w:val="TOC1"/>
            <w:tabs>
              <w:tab w:val="clear" w:pos="9740"/>
              <w:tab w:val="right" w:pos="9739" w:leader="dot"/>
            </w:tabs>
            <w:rPr/>
          </w:pPr>
          <w:hyperlink w:anchor="__RefHeading___Toc2338_1773610119">
            <w:r>
              <w:rPr>
                <w:rStyle w:val="Style12"/>
              </w:rPr>
              <w:t>养志法灵龟</w:t>
            </w:r>
            <w:r>
              <w:rPr>
                <w:rStyle w:val="Style12"/>
              </w:rPr>
              <w:tab/>
              <w:t>25</w:t>
            </w:r>
          </w:hyperlink>
        </w:p>
        <w:p>
          <w:pPr>
            <w:pStyle w:val="TOC1"/>
            <w:tabs>
              <w:tab w:val="clear" w:pos="9740"/>
              <w:tab w:val="right" w:pos="9739" w:leader="dot"/>
            </w:tabs>
            <w:rPr/>
          </w:pPr>
          <w:hyperlink w:anchor="__RefHeading___Toc2340_1773610119">
            <w:r>
              <w:rPr>
                <w:rStyle w:val="Style12"/>
              </w:rPr>
              <w:t>实意法螣蛇</w:t>
            </w:r>
            <w:r>
              <w:rPr>
                <w:rStyle w:val="Style12"/>
              </w:rPr>
              <w:tab/>
              <w:t>26</w:t>
            </w:r>
          </w:hyperlink>
        </w:p>
        <w:p>
          <w:pPr>
            <w:pStyle w:val="TOC1"/>
            <w:tabs>
              <w:tab w:val="clear" w:pos="9740"/>
              <w:tab w:val="right" w:pos="9739" w:leader="dot"/>
            </w:tabs>
            <w:rPr/>
          </w:pPr>
          <w:hyperlink w:anchor="__RefHeading___Toc2342_1773610119">
            <w:r>
              <w:rPr>
                <w:rStyle w:val="Style12"/>
              </w:rPr>
              <w:t>分威法伏熊</w:t>
            </w:r>
            <w:r>
              <w:rPr>
                <w:rStyle w:val="Style12"/>
              </w:rPr>
              <w:tab/>
              <w:t>27</w:t>
            </w:r>
          </w:hyperlink>
        </w:p>
        <w:p>
          <w:pPr>
            <w:pStyle w:val="TOC1"/>
            <w:tabs>
              <w:tab w:val="clear" w:pos="9740"/>
              <w:tab w:val="right" w:pos="9739" w:leader="dot"/>
            </w:tabs>
            <w:rPr/>
          </w:pPr>
          <w:hyperlink w:anchor="__RefHeading___Toc2344_1773610119">
            <w:r>
              <w:rPr>
                <w:rStyle w:val="Style12"/>
              </w:rPr>
              <w:t>散势法鸷鸟</w:t>
            </w:r>
            <w:r>
              <w:rPr>
                <w:rStyle w:val="Style12"/>
              </w:rPr>
              <w:tab/>
              <w:t>27</w:t>
            </w:r>
          </w:hyperlink>
        </w:p>
        <w:p>
          <w:pPr>
            <w:pStyle w:val="TOC1"/>
            <w:tabs>
              <w:tab w:val="clear" w:pos="9740"/>
              <w:tab w:val="right" w:pos="9739" w:leader="dot"/>
            </w:tabs>
            <w:rPr/>
          </w:pPr>
          <w:hyperlink w:anchor="__RefHeading___Toc2346_1773610119">
            <w:r>
              <w:rPr>
                <w:rStyle w:val="Style12"/>
              </w:rPr>
              <w:t>转圆法猛兽</w:t>
            </w:r>
            <w:r>
              <w:rPr>
                <w:rStyle w:val="Style12"/>
              </w:rPr>
              <w:tab/>
              <w:t>28</w:t>
            </w:r>
          </w:hyperlink>
        </w:p>
        <w:p>
          <w:pPr>
            <w:pStyle w:val="TOC1"/>
            <w:tabs>
              <w:tab w:val="clear" w:pos="9740"/>
              <w:tab w:val="right" w:pos="9739" w:leader="dot"/>
            </w:tabs>
            <w:rPr/>
          </w:pPr>
          <w:hyperlink w:anchor="__RefHeading___Toc2348_1773610119">
            <w:r>
              <w:rPr>
                <w:rStyle w:val="Style12"/>
              </w:rPr>
              <w:t>损兑法灵蓍</w:t>
            </w:r>
            <w:r>
              <w:rPr>
                <w:rStyle w:val="Style12"/>
              </w:rPr>
              <w:tab/>
              <w:t>29</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分别对待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如果自己不事先确定策略，就不能正确地主导他人。做事没有技巧，就会忘记得到情报的规律。自己首先要审慎确定策略，再以此来主导众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掌控天下百姓。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（限定，约束，管束）</w:t>
      </w:r>
      <w:r>
        <w:rPr>
          <w:rFonts w:ascii="华文宋体" w:hAnsi="华文宋体" w:eastAsia="华文宋体"/>
          <w:color w:val="000000"/>
        </w:rPr>
        <w:t>，因以制于事。故百事一道，而百度一数也。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避，退避会产生制约，从而用来制约事情的发展。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可否，择事而为之，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打算运用智谋和能力，看可不可行，（可行的话）选择一些事情亲自来实施，用来为自己打算（好建功立业）；见不可行，选择一些事情亲自来实施，用来为别人打算（好替人善后）。所以古代帝王都是隐秘地行事治世。俗话说：“天地的化生万物，表现在高深莫测；圣智之人的制人之道，在于隐匿不露。”</w:t>
      </w:r>
    </w:p>
    <w:p>
      <w:pPr>
        <w:pStyle w:val="Normal"/>
        <w:ind w:firstLine="420"/>
        <w:rPr>
          <w:rFonts w:ascii="华文宋体" w:hAnsi="华文宋体" w:eastAsia="华文宋体"/>
        </w:rPr>
      </w:pPr>
      <w:r>
        <w:rPr>
          <w:rFonts w:ascii="华文宋体" w:hAnsi="华文宋体" w:eastAsia="华文宋体"/>
          <w:color w:val="000000"/>
        </w:rPr>
        <w:t>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此，则可以</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（劝导，教导）</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（运用智谋）不仅要求忠信、仁义，（还要求）中正罢了；处理事情的办法通达于这里面的意思，则可以与他谈论（智谋）。遵循并且能接受这个，则可以达到让远近的人都受到教导的目的。</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安详、从容、端正、平静，柔和有礼且重视安定自身，和善地与人交往并且不同他人相争，空虚思想、平和志向，对待事情能够中正。以上帮助君主居君位！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目贵明，耳贵聪，心贵智。以天下之目视，则无不见也；以天下之耳听，则无不闻也；以天下之心虑，则无不知也。辐辏并进，则明不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能明察，耳朵贵在能倾听，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也不要因为意见不同就拒绝；胡乱应许容易让自己丧失主见，一味拒绝则容易闭塞言路。要像高山那样使人仰望却看不到顶，要像深渊那样使人窥探却测不到底。神明的品德，公正宁静达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能够畅达于天地，感通于神明，更何况那些试图用奸邪手段冒犯君主的人？（在“诚”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（善行；仁爱；仁政）</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中的仁政，仁政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掌握关键（遵循关键法则），就是说春季让万物萌生，夏季让万物成长，秋季让万物收获，冬季让万物储藏，这是自然的正常运行，不可以冲犯和违背。违背的人，即便一时成功也必然走向失败。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自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能做到这一点的，一定是那些能够直言、品德醇厚的人。拯救他人于拘泥固执，穷困之人不会忘记你的恩德。能够直言的人，同样善于广施恩惠。那些对人施行仁德的人，遵循自然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缀去”者，谓缀己之系言，使有余思也。故接贞信者，称其行，厉其志，言可为可复，会之期喜。以他人之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对将要离去的忠贞守信之人，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道思想，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（自然规律）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只要我们一行动，对方必定会追随；只要我们一倡导，对方必定会应和；先弯曲一个手指，然后依次察看剩下的；对方的一举一动都会显现出来，没有一个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customStyle="1">
    <w:name w:val="索引链接 (user)"/>
    <w:uiPriority w:val="0"/>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2" w:customStyle="1">
    <w:name w:val="索引 (user)"/>
    <w:basedOn w:val="Normal"/>
    <w:uiPriority w:val="0"/>
    <w:qFormat/>
    <w:pPr>
      <w:suppressLineNumbers/>
    </w:pPr>
    <w:rPr>
      <w:rFonts w:cs="Lucida Sans"/>
    </w:rPr>
  </w:style>
  <w:style w:type="paragraph" w:styleId="user3" w:customStyle="1">
    <w:name w:val="页眉与页脚 (user)"/>
    <w:basedOn w:val="Normal"/>
    <w:uiPriority w:val="0"/>
    <w:qFormat/>
    <w:pPr/>
    <w:rPr/>
  </w:style>
  <w:style w:type="paragraph" w:styleId="Style15" w:customStyle="1">
    <w:name w:val="页眉与页脚"/>
    <w:basedOn w:val="Normal"/>
    <w:uiPriority w:val="0"/>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212</TotalTime>
  <Application>LibreOffice/25.2.5.2$Windows_X86_64 LibreOffice_project/03d19516eb2e1dd5d4ccd751a0d6f35f35e08022</Application>
  <AppVersion>15.0000</AppVersion>
  <Pages>29</Pages>
  <Words>37068</Words>
  <Characters>37207</Characters>
  <CharactersWithSpaces>37277</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2025-09-30T21:24:35Z</dcterms:modified>
  <cp:revision>367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