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4</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7</w:t>
            </w:r>
          </w:hyperlink>
        </w:p>
        <w:p>
          <w:pPr>
            <w:pStyle w:val="TOC1"/>
            <w:tabs>
              <w:tab w:val="clear" w:pos="9740"/>
              <w:tab w:val="right" w:pos="9739" w:leader="dot"/>
            </w:tabs>
            <w:rPr/>
          </w:pPr>
          <w:hyperlink w:anchor="__RefHeading___Toc2316_1773610119">
            <w:r>
              <w:rPr>
                <w:rStyle w:val="Style12"/>
              </w:rPr>
              <w:t>飞箝</w:t>
            </w:r>
            <w:r>
              <w:rPr>
                <w:rStyle w:val="Style12"/>
              </w:rPr>
              <w:tab/>
              <w:t>8</w:t>
            </w:r>
          </w:hyperlink>
        </w:p>
        <w:p>
          <w:pPr>
            <w:pStyle w:val="TOC1"/>
            <w:tabs>
              <w:tab w:val="clear" w:pos="9740"/>
              <w:tab w:val="right" w:pos="9739" w:leader="dot"/>
            </w:tabs>
            <w:rPr/>
          </w:pPr>
          <w:hyperlink w:anchor="__RefHeading___Toc2318_1773610119">
            <w:r>
              <w:rPr>
                <w:rStyle w:val="Style12"/>
              </w:rPr>
              <w:t>忤合</w:t>
            </w:r>
            <w:r>
              <w:rPr>
                <w:rStyle w:val="Style12"/>
              </w:rPr>
              <w:tab/>
              <w:t>9</w:t>
            </w:r>
          </w:hyperlink>
        </w:p>
        <w:p>
          <w:pPr>
            <w:pStyle w:val="TOC1"/>
            <w:tabs>
              <w:tab w:val="clear" w:pos="9740"/>
              <w:tab w:val="right" w:pos="9739" w:leader="dot"/>
            </w:tabs>
            <w:rPr/>
          </w:pPr>
          <w:hyperlink w:anchor="__RefHeading___Toc2320_1773610119">
            <w:r>
              <w:rPr>
                <w:rStyle w:val="Style12"/>
              </w:rPr>
              <w:t>揣篇</w:t>
            </w:r>
            <w:r>
              <w:rPr>
                <w:rStyle w:val="Style12"/>
              </w:rPr>
              <w:tab/>
              <w:t>10</w:t>
            </w:r>
          </w:hyperlink>
        </w:p>
        <w:p>
          <w:pPr>
            <w:pStyle w:val="TOC1"/>
            <w:tabs>
              <w:tab w:val="clear" w:pos="9740"/>
              <w:tab w:val="right" w:pos="9739" w:leader="dot"/>
            </w:tabs>
            <w:rPr/>
          </w:pPr>
          <w:hyperlink w:anchor="__RefHeading___Toc2322_1773610119">
            <w:r>
              <w:rPr>
                <w:rStyle w:val="Style12"/>
              </w:rPr>
              <w:t>摩篇</w:t>
            </w:r>
            <w:r>
              <w:rPr>
                <w:rStyle w:val="Style12"/>
              </w:rPr>
              <w:tab/>
              <w:t>11</w:t>
            </w:r>
          </w:hyperlink>
        </w:p>
        <w:p>
          <w:pPr>
            <w:pStyle w:val="TOC1"/>
            <w:tabs>
              <w:tab w:val="clear" w:pos="9740"/>
              <w:tab w:val="right" w:pos="9739" w:leader="dot"/>
            </w:tabs>
            <w:rPr/>
          </w:pPr>
          <w:hyperlink w:anchor="__RefHeading___Toc2324_1773610119">
            <w:r>
              <w:rPr>
                <w:rStyle w:val="Style12"/>
              </w:rPr>
              <w:t>权篇</w:t>
            </w:r>
            <w:r>
              <w:rPr>
                <w:rStyle w:val="Style12"/>
              </w:rPr>
              <w:tab/>
              <w:t>12</w:t>
            </w:r>
          </w:hyperlink>
        </w:p>
        <w:p>
          <w:pPr>
            <w:pStyle w:val="TOC1"/>
            <w:tabs>
              <w:tab w:val="clear" w:pos="9740"/>
              <w:tab w:val="right" w:pos="9739" w:leader="dot"/>
            </w:tabs>
            <w:rPr/>
          </w:pPr>
          <w:hyperlink w:anchor="__RefHeading___Toc2326_1773610119">
            <w:r>
              <w:rPr>
                <w:rStyle w:val="Style12"/>
              </w:rPr>
              <w:t>谋篇</w:t>
            </w:r>
            <w:r>
              <w:rPr>
                <w:rStyle w:val="Style12"/>
              </w:rPr>
              <w:tab/>
              <w:t>14</w:t>
            </w:r>
          </w:hyperlink>
        </w:p>
        <w:p>
          <w:pPr>
            <w:pStyle w:val="TOC1"/>
            <w:tabs>
              <w:tab w:val="clear" w:pos="9740"/>
              <w:tab w:val="right" w:pos="9739" w:leader="dot"/>
            </w:tabs>
            <w:rPr/>
          </w:pPr>
          <w:hyperlink w:anchor="__RefHeading___Toc2328_1773610119">
            <w:r>
              <w:rPr>
                <w:rStyle w:val="Style12"/>
              </w:rPr>
              <w:t>决篇</w:t>
            </w:r>
            <w:r>
              <w:rPr>
                <w:rStyle w:val="Style12"/>
              </w:rPr>
              <w:tab/>
              <w:t>16</w:t>
            </w:r>
          </w:hyperlink>
        </w:p>
        <w:p>
          <w:pPr>
            <w:pStyle w:val="TOC1"/>
            <w:tabs>
              <w:tab w:val="clear" w:pos="9740"/>
              <w:tab w:val="right" w:pos="9739" w:leader="dot"/>
            </w:tabs>
            <w:rPr/>
          </w:pPr>
          <w:hyperlink w:anchor="__RefHeading___Toc2330_1773610119">
            <w:r>
              <w:rPr>
                <w:rStyle w:val="Style12"/>
              </w:rPr>
              <w:t>符言</w:t>
            </w:r>
            <w:r>
              <w:rPr>
                <w:rStyle w:val="Style12"/>
              </w:rPr>
              <w:tab/>
              <w:t>16</w:t>
            </w:r>
          </w:hyperlink>
        </w:p>
        <w:p>
          <w:pPr>
            <w:pStyle w:val="TOC1"/>
            <w:tabs>
              <w:tab w:val="clear" w:pos="9740"/>
              <w:tab w:val="right" w:pos="9739" w:leader="dot"/>
            </w:tabs>
            <w:rPr/>
          </w:pPr>
          <w:hyperlink w:anchor="__RefHeading___Toc2332_1773610119">
            <w:r>
              <w:rPr>
                <w:rStyle w:val="Style12"/>
              </w:rPr>
              <w:t>转丸</w:t>
            </w:r>
            <w:r>
              <w:rPr>
                <w:rStyle w:val="Style12"/>
              </w:rPr>
              <w:tab/>
              <w:t>17</w:t>
            </w:r>
          </w:hyperlink>
        </w:p>
        <w:p>
          <w:pPr>
            <w:pStyle w:val="TOC1"/>
            <w:tabs>
              <w:tab w:val="clear" w:pos="9740"/>
              <w:tab w:val="right" w:pos="9739" w:leader="dot"/>
            </w:tabs>
            <w:rPr/>
          </w:pPr>
          <w:hyperlink w:anchor="__RefHeading___Toc2334_1773610119">
            <w:r>
              <w:rPr>
                <w:rStyle w:val="Style12"/>
              </w:rPr>
              <w:t>却乱</w:t>
            </w:r>
            <w:r>
              <w:rPr>
                <w:rStyle w:val="Style12"/>
              </w:rPr>
              <w:tab/>
              <w:t>18</w:t>
            </w:r>
          </w:hyperlink>
        </w:p>
        <w:p>
          <w:pPr>
            <w:pStyle w:val="TOC1"/>
            <w:tabs>
              <w:tab w:val="clear" w:pos="9740"/>
              <w:tab w:val="right" w:pos="9739" w:leader="dot"/>
            </w:tabs>
            <w:rPr/>
          </w:pPr>
          <w:hyperlink w:anchor="__RefHeading___Toc2336_1773610119">
            <w:r>
              <w:rPr>
                <w:rStyle w:val="Style12"/>
              </w:rPr>
              <w:t>盛神法五龙</w:t>
            </w:r>
            <w:r>
              <w:rPr>
                <w:rStyle w:val="Style12"/>
              </w:rPr>
              <w:tab/>
              <w:t>19</w:t>
            </w:r>
          </w:hyperlink>
        </w:p>
        <w:p>
          <w:pPr>
            <w:pStyle w:val="TOC1"/>
            <w:tabs>
              <w:tab w:val="clear" w:pos="9740"/>
              <w:tab w:val="right" w:pos="9739" w:leader="dot"/>
            </w:tabs>
            <w:rPr/>
          </w:pPr>
          <w:hyperlink w:anchor="__RefHeading___Toc2338_1773610119">
            <w:r>
              <w:rPr>
                <w:rStyle w:val="Style12"/>
              </w:rPr>
              <w:t>养志法灵龟</w:t>
            </w:r>
            <w:r>
              <w:rPr>
                <w:rStyle w:val="Style12"/>
              </w:rPr>
              <w:tab/>
              <w:t>20</w:t>
            </w:r>
          </w:hyperlink>
        </w:p>
        <w:p>
          <w:pPr>
            <w:pStyle w:val="TOC1"/>
            <w:tabs>
              <w:tab w:val="clear" w:pos="9740"/>
              <w:tab w:val="right" w:pos="9739" w:leader="dot"/>
            </w:tabs>
            <w:rPr/>
          </w:pPr>
          <w:hyperlink w:anchor="__RefHeading___Toc2340_1773610119">
            <w:r>
              <w:rPr>
                <w:rStyle w:val="Style12"/>
              </w:rPr>
              <w:t>实意法螣蛇</w:t>
            </w:r>
            <w:r>
              <w:rPr>
                <w:rStyle w:val="Style12"/>
              </w:rPr>
              <w:tab/>
              <w:t>21</w:t>
            </w:r>
          </w:hyperlink>
        </w:p>
        <w:p>
          <w:pPr>
            <w:pStyle w:val="TOC1"/>
            <w:tabs>
              <w:tab w:val="clear" w:pos="9740"/>
              <w:tab w:val="right" w:pos="9739" w:leader="dot"/>
            </w:tabs>
            <w:rPr/>
          </w:pPr>
          <w:hyperlink w:anchor="__RefHeading___Toc2342_1773610119">
            <w:r>
              <w:rPr>
                <w:rStyle w:val="Style12"/>
              </w:rPr>
              <w:t>分威法伏熊</w:t>
            </w:r>
            <w:r>
              <w:rPr>
                <w:rStyle w:val="Style12"/>
              </w:rPr>
              <w:tab/>
              <w:t>22</w:t>
            </w:r>
          </w:hyperlink>
        </w:p>
        <w:p>
          <w:pPr>
            <w:pStyle w:val="TOC1"/>
            <w:tabs>
              <w:tab w:val="clear" w:pos="9740"/>
              <w:tab w:val="right" w:pos="9739" w:leader="dot"/>
            </w:tabs>
            <w:rPr/>
          </w:pPr>
          <w:hyperlink w:anchor="__RefHeading___Toc2344_1773610119">
            <w:r>
              <w:rPr>
                <w:rStyle w:val="Style12"/>
              </w:rPr>
              <w:t>散势法鸷鸟</w:t>
            </w:r>
            <w:r>
              <w:rPr>
                <w:rStyle w:val="Style12"/>
              </w:rPr>
              <w:tab/>
              <w:t>22</w:t>
            </w:r>
          </w:hyperlink>
        </w:p>
        <w:p>
          <w:pPr>
            <w:pStyle w:val="TOC1"/>
            <w:tabs>
              <w:tab w:val="clear" w:pos="9740"/>
              <w:tab w:val="right" w:pos="9739" w:leader="dot"/>
            </w:tabs>
            <w:rPr/>
          </w:pPr>
          <w:hyperlink w:anchor="__RefHeading___Toc2346_1773610119">
            <w:r>
              <w:rPr>
                <w:rStyle w:val="Style12"/>
              </w:rPr>
              <w:t>转圆法猛兽</w:t>
            </w:r>
            <w:r>
              <w:rPr>
                <w:rStyle w:val="Style12"/>
              </w:rPr>
              <w:tab/>
              <w:t>23</w:t>
            </w:r>
          </w:hyperlink>
        </w:p>
        <w:p>
          <w:pPr>
            <w:pStyle w:val="TOC1"/>
            <w:tabs>
              <w:tab w:val="clear" w:pos="9740"/>
              <w:tab w:val="right" w:pos="9739" w:leader="dot"/>
            </w:tabs>
            <w:rPr/>
          </w:pPr>
          <w:hyperlink w:anchor="__RefHeading___Toc2348_1773610119">
            <w:r>
              <w:rPr>
                <w:rStyle w:val="Style12"/>
              </w:rPr>
              <w:t>损兑法灵蓍</w:t>
            </w:r>
            <w:r>
              <w:rPr>
                <w:rStyle w:val="Style12"/>
              </w:rPr>
              <w:tab/>
              <w:t>23</w:t>
            </w:r>
          </w:hyperlink>
        </w:p>
        <w:p>
          <w:pPr>
            <w:pStyle w:val="TOC1"/>
            <w:tabs>
              <w:tab w:val="clear" w:pos="9740"/>
              <w:tab w:val="right" w:pos="9739" w:leader="dot"/>
            </w:tabs>
            <w:rPr/>
          </w:pPr>
          <w:hyperlink w:anchor="__RefHeading___Toc1620_2803666824_%2525E">
            <w:r>
              <w:rPr>
                <w:rStyle w:val="Style12"/>
              </w:rPr>
              <w:t>持枢</w:t>
            </w:r>
            <w:r>
              <w:rPr>
                <w:rStyle w:val="Style12"/>
              </w:rPr>
              <w:tab/>
              <w:t>24</w:t>
            </w:r>
          </w:hyperlink>
        </w:p>
        <w:p>
          <w:pPr>
            <w:pStyle w:val="TOC1"/>
            <w:tabs>
              <w:tab w:val="clear" w:pos="9740"/>
              <w:tab w:val="right" w:pos="9739" w:leader="dot"/>
            </w:tabs>
            <w:rPr/>
          </w:pPr>
          <w:hyperlink w:anchor="__RefHeading___Toc1622_2803666824_%2525E">
            <w:r>
              <w:rPr>
                <w:rStyle w:val="Style12"/>
              </w:rPr>
              <w:t>中经</w:t>
            </w:r>
            <w:r>
              <w:rPr>
                <w:rStyle w:val="Style12"/>
              </w:rPr>
              <w:tab/>
              <w:t>24</w:t>
            </w:r>
          </w:hyperlink>
          <w:r>
            <w:rPr>
              <w:rStyle w:val="Style12"/>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30321428"/>
      <w:bookmarkStart w:id="2" w:name="_Toc107271697"/>
      <w:bookmarkStart w:id="3" w:name="_Toc47593226"/>
      <w:bookmarkStart w:id="4" w:name="_Toc30321382"/>
      <w:bookmarkStart w:id="5" w:name="_Toc153345581"/>
      <w:bookmarkStart w:id="6" w:name="_Toc11865"/>
      <w:bookmarkStart w:id="7" w:name="_Toc1756558214"/>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59951715"/>
      <w:bookmarkStart w:id="10" w:name="_Toc30321383"/>
      <w:bookmarkStart w:id="11" w:name="_Toc30321429"/>
      <w:bookmarkStart w:id="12" w:name="_Toc47593227"/>
      <w:bookmarkStart w:id="13" w:name="_Toc2372"/>
      <w:bookmarkStart w:id="14" w:name="_Toc153345582"/>
      <w:bookmarkStart w:id="15" w:name="_Toc867234267"/>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644679059"/>
      <w:bookmarkStart w:id="18" w:name="_Toc47593228"/>
      <w:bookmarkStart w:id="19" w:name="_Toc11519"/>
      <w:bookmarkStart w:id="20" w:name="_Toc153345583"/>
      <w:bookmarkStart w:id="21" w:name="_Toc30321430"/>
      <w:bookmarkStart w:id="22" w:name="_Toc30321384"/>
      <w:bookmarkStart w:id="23" w:name="_Toc1908579548"/>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557920471"/>
      <w:bookmarkStart w:id="26" w:name="_Toc13255"/>
      <w:bookmarkStart w:id="27" w:name="_Toc47593229"/>
      <w:bookmarkStart w:id="28" w:name="_Toc153345584"/>
      <w:bookmarkStart w:id="29" w:name="_Toc30321431"/>
      <w:bookmarkStart w:id="30" w:name="_Toc30321385"/>
      <w:bookmarkStart w:id="31" w:name="_Toc169724352"/>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47593230"/>
      <w:bookmarkStart w:id="34" w:name="_Toc23349"/>
      <w:bookmarkStart w:id="35" w:name="_Toc30321432"/>
      <w:bookmarkStart w:id="36" w:name="_Toc264642135"/>
      <w:bookmarkStart w:id="37" w:name="_Toc153345585"/>
      <w:bookmarkStart w:id="38" w:name="_Toc30321386"/>
      <w:bookmarkStart w:id="39" w:name="_Toc1943437535"/>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30321387"/>
      <w:bookmarkStart w:id="42" w:name="_Toc153345586"/>
      <w:bookmarkStart w:id="43" w:name="_Toc15496"/>
      <w:bookmarkStart w:id="44" w:name="_Toc30321433"/>
      <w:bookmarkStart w:id="45" w:name="_Toc47593231"/>
      <w:bookmarkStart w:id="46" w:name="_Toc1452349820"/>
      <w:bookmarkStart w:id="47" w:name="_Toc1249941778"/>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47593232"/>
      <w:bookmarkStart w:id="50" w:name="_Toc1401013603"/>
      <w:bookmarkStart w:id="51" w:name="_Toc12517"/>
      <w:bookmarkStart w:id="52" w:name="_Toc30321434"/>
      <w:bookmarkStart w:id="53" w:name="_Toc153345587"/>
      <w:bookmarkStart w:id="54" w:name="_Toc30321388"/>
      <w:bookmarkStart w:id="55" w:name="_Toc720891011"/>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w:t>
      </w:r>
      <w:r>
        <w:rPr>
          <w:rFonts w:ascii="宋体" w:hAnsi="宋体" w:eastAsia="宋体"/>
          <w:b/>
          <w:bCs/>
          <w:color w:val="000000"/>
        </w:rPr>
        <w:t>量</w:t>
      </w:r>
      <w:r>
        <w:rPr>
          <w:rFonts w:ascii="宋体" w:hAnsi="宋体" w:cs="Lucida Sans" w:eastAsia="宋体"/>
          <w:color w:val="7F7F7F"/>
          <w:kern w:val="2"/>
          <w:sz w:val="15"/>
          <w:szCs w:val="15"/>
          <w:lang w:val="en-US" w:eastAsia="zh-CN" w:bidi="hi-IN"/>
        </w:rPr>
        <w:t>（衡量，酌量）</w:t>
      </w:r>
      <w:r>
        <w:rPr>
          <w:rFonts w:ascii="宋体" w:hAnsi="宋体" w:eastAsia="宋体"/>
          <w:color w:val="000000"/>
        </w:rPr>
        <w:t>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w:t>
      </w:r>
      <w:r>
        <w:rPr>
          <w:rFonts w:ascii="宋体" w:hAnsi="宋体" w:eastAsia="宋体"/>
          <w:b/>
          <w:bCs/>
          <w:color w:val="000000"/>
        </w:rPr>
        <w:t>几</w:t>
      </w:r>
      <w:r>
        <w:rPr>
          <w:rFonts w:ascii="宋体" w:hAnsi="宋体" w:cs="Lucida Sans" w:eastAsia="宋体"/>
          <w:color w:val="7F7F7F"/>
          <w:kern w:val="2"/>
          <w:sz w:val="15"/>
          <w:szCs w:val="15"/>
          <w:lang w:val="en-US" w:eastAsia="zh-CN" w:bidi="hi-IN"/>
        </w:rPr>
        <w:t>（幾，微也，殆也）</w:t>
      </w:r>
      <w:r>
        <w:rPr>
          <w:rFonts w:ascii="宋体" w:hAnsi="宋体" w:eastAsia="宋体"/>
          <w:color w:val="000000"/>
        </w:rPr>
        <w:t>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53345588"/>
      <w:bookmarkStart w:id="58" w:name="_Toc30321389"/>
      <w:bookmarkStart w:id="59" w:name="_Toc30321435"/>
      <w:bookmarkStart w:id="60" w:name="_Toc710633081"/>
      <w:bookmarkStart w:id="61" w:name="_Toc27965"/>
      <w:bookmarkStart w:id="62" w:name="_Toc47593233"/>
      <w:bookmarkStart w:id="63" w:name="_Toc1614659360"/>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宜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47593234"/>
      <w:bookmarkStart w:id="66" w:name="_Toc30321436"/>
      <w:bookmarkStart w:id="67" w:name="_Toc1178"/>
      <w:bookmarkStart w:id="68" w:name="_Toc153345589"/>
      <w:bookmarkStart w:id="69" w:name="_Toc30321390"/>
      <w:bookmarkStart w:id="70" w:name="_Toc585797414"/>
      <w:bookmarkStart w:id="71" w:name="_Toc19483083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911504720"/>
      <w:bookmarkStart w:id="74" w:name="_Toc47593235"/>
      <w:bookmarkStart w:id="75" w:name="_Toc20293"/>
      <w:bookmarkStart w:id="76" w:name="_Toc30321391"/>
      <w:bookmarkStart w:id="77" w:name="_Toc30321437"/>
      <w:bookmarkStart w:id="78" w:name="_Toc153345590"/>
      <w:bookmarkStart w:id="79" w:name="_Toc1224311797"/>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来为他权衡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w:t>
      </w:r>
      <w:r>
        <w:rPr>
          <w:rFonts w:ascii="宋体" w:hAnsi="宋体" w:eastAsia="宋体"/>
          <w:b/>
          <w:bCs/>
          <w:color w:val="000000"/>
        </w:rPr>
        <w:t>彀</w:t>
      </w:r>
      <w:r>
        <w:rPr>
          <w:rFonts w:ascii="宋体" w:hAnsi="宋体" w:cs="Lucida Sans" w:eastAsia="宋体"/>
          <w:color w:val="7F7F7F"/>
          <w:kern w:val="2"/>
          <w:sz w:val="15"/>
          <w:szCs w:val="15"/>
          <w:lang w:val="en-US" w:eastAsia="zh-CN" w:bidi="hi-IN"/>
        </w:rPr>
        <w:t>（古同“够”，达到）</w:t>
      </w:r>
      <w:r>
        <w:rPr>
          <w:rFonts w:ascii="宋体" w:hAnsi="宋体" w:eastAsia="宋体"/>
          <w:color w:val="000000"/>
        </w:rPr>
        <w:t>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（运用智谋）不仅要求忠信、仁义，（还要求）中正罢了；处理事情的办法通达于这里面的意思，则可以与他谈论（智谋）。遵循并且能接受这个，则可以达到让远近的人都受到教导的目的。</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6958"/>
      <w:bookmarkStart w:id="83" w:name="_Toc153345591"/>
      <w:bookmarkStart w:id="84" w:name="_Toc30321438"/>
      <w:bookmarkStart w:id="85" w:name="_Toc30321392"/>
      <w:bookmarkStart w:id="86" w:name="_Toc47593236"/>
      <w:bookmarkStart w:id="87" w:name="_Toc662898066"/>
      <w:bookmarkStart w:id="88" w:name="_Toc720541667"/>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一定要诱导对方讲出自己的所思所想及一切真实情况，最终使我们行动起来时没有任何迷惑和偏差。要能给对方带来利益，一旦去掉这种利益他就不会接受，并会惊异于当初为什么要托付你来进行决断。如果能给对方带来利益，但是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方式：有的凭借公开施行恩德，有的凭借暗中伤害，有的凭借信誉和诚实，有的凭借蒙蔽和隐瞒，有的凭借平素的交往。“阳”的方式，要力求说话前后一致；“阴”的方式，要力求一句话两种意思（一语双关），令人摸不透我们的真意；再配合平素的交往以及关键时刻的应变，此四者都要微妙地加以综合运用。于是用过去的经验作为衡量，来验证未来事情的发展趋势，再参考平素发生的案例，可行的话就做出决定。为王公大人谋划事情，有危险但事情成功后能获得美好名声的事情，只要可行，则可以做出决定；不用耗费大的气力和精力就容易获得成功的事情，只要可行，则可以做出决定；有些事情虽然费力勤苦，然而却不得已得这样干的事情，只要可行，则可以做出决定；能排除忧患的事情，只要可行，则可以做出决定；能带来幸福的事情，只要可行，则可以做出决定。</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val="false"/>
          <w:bCs w:val="false"/>
          <w:color w:val="000000"/>
        </w:rPr>
        <w:t>以</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所以这决断实情、平定疑难，是处理一切事情的基础。以公正（的态度）来治理乱世，决定着事业的成败，是不好办的。所以古代帝王才采用蓍草和龟甲占卜的方式，以帮助自己做决策。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153345592"/>
      <w:bookmarkStart w:id="91" w:name="_Toc1459315182"/>
      <w:bookmarkStart w:id="92" w:name="_Toc22821"/>
      <w:bookmarkStart w:id="93" w:name="_Toc30321439"/>
      <w:bookmarkStart w:id="94" w:name="_Toc47593237"/>
      <w:bookmarkStart w:id="95" w:name="_Toc30321393"/>
      <w:bookmarkStart w:id="96" w:name="_Toc94000705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w:t>
      </w:r>
      <w:r>
        <w:rPr>
          <w:rFonts w:ascii="宋体" w:hAnsi="宋体" w:eastAsia="宋体"/>
          <w:b/>
          <w:bCs/>
          <w:color w:val="000000"/>
        </w:rPr>
        <w:t>诚</w:t>
      </w:r>
      <w:r>
        <w:rPr>
          <w:rFonts w:ascii="宋体" w:hAnsi="宋体" w:cs="Lucida Sans" w:eastAsia="宋体"/>
          <w:color w:val="7F7F7F"/>
          <w:kern w:val="2"/>
          <w:sz w:val="15"/>
          <w:szCs w:val="15"/>
          <w:lang w:val="en-US" w:eastAsia="zh-CN" w:bidi="hi-IN"/>
        </w:rPr>
        <w:t>（诚，信也）</w:t>
      </w:r>
      <w:r>
        <w:rPr>
          <w:rFonts w:ascii="宋体" w:hAnsi="宋体" w:eastAsia="宋体"/>
          <w:color w:val="000000"/>
        </w:rPr>
        <w:t>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达于天地，感通于神明，更何况那些试图用奸邪手段冒犯君主的人？（在“诚”的面前，奸邪之术自然无法得逞。）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五官</w:t>
      </w:r>
      <w:r>
        <w:rPr>
          <w:rFonts w:ascii="宋体" w:hAnsi="宋体" w:eastAsia="宋体"/>
          <w:color w:val="7F7F7F"/>
          <w:sz w:val="15"/>
          <w:szCs w:val="15"/>
        </w:rPr>
        <w:t>（《礼记</w:t>
      </w:r>
      <w:r>
        <w:rPr>
          <w:rFonts w:eastAsia="宋体" w:ascii="宋体" w:hAnsi="宋体"/>
          <w:color w:val="7F7F7F"/>
          <w:sz w:val="15"/>
          <w:szCs w:val="15"/>
        </w:rPr>
        <w:t>·</w:t>
      </w:r>
      <w:r>
        <w:rPr>
          <w:rFonts w:ascii="宋体" w:hAnsi="宋体" w:eastAsia="宋体"/>
          <w:color w:val="7F7F7F"/>
          <w:sz w:val="15"/>
          <w:szCs w:val="15"/>
        </w:rPr>
        <w:t>曲礼下》记载：天子之五官，曰司徒、司马、司空、司士、司寇）</w:t>
      </w:r>
      <w:r>
        <w:rPr>
          <w:rFonts w:ascii="宋体" w:hAnsi="宋体" w:eastAsia="宋体"/>
          <w:color w:val="000000"/>
        </w:rPr>
        <w:t>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众官的首长。做了善事的，君主就要对其进行赏赐；做了恶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b/>
          <w:bCs/>
          <w:color w:val="000000"/>
        </w:rPr>
        <w:t>人主</w:t>
      </w:r>
      <w:r>
        <w:rPr>
          <w:rFonts w:ascii="宋体" w:hAnsi="宋体" w:cs="Lucida Sans" w:eastAsia="宋体"/>
          <w:color w:val="7F7F7F"/>
          <w:kern w:val="2"/>
          <w:sz w:val="15"/>
          <w:szCs w:val="15"/>
          <w:lang w:val="en-US" w:eastAsia="zh-CN" w:bidi="hi-IN"/>
        </w:rPr>
        <w:t>（旧时专指一国之主，即帝王）</w:t>
      </w:r>
      <w:r>
        <w:rPr>
          <w:rFonts w:ascii="宋体" w:hAnsi="宋体" w:eastAsia="宋体"/>
          <w:color w:val="000000"/>
        </w:rPr>
        <w:t>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人主考虑事情不能不周密；人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30321394"/>
      <w:bookmarkStart w:id="101" w:name="_Toc153345593"/>
      <w:bookmarkStart w:id="102" w:name="_Toc30321440"/>
      <w:bookmarkStart w:id="103" w:name="_Toc47593238"/>
      <w:bookmarkStart w:id="104" w:name="_Toc2528"/>
      <w:bookmarkStart w:id="105" w:name="_Toc1194849932"/>
      <w:bookmarkStart w:id="106" w:name="_Toc250844796"/>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178546249"/>
      <w:bookmarkStart w:id="110" w:name="_Toc30321441"/>
      <w:bookmarkStart w:id="111" w:name="_Toc47593239"/>
      <w:bookmarkStart w:id="112" w:name="_Toc153345594"/>
      <w:bookmarkStart w:id="113" w:name="_Toc2240"/>
      <w:bookmarkStart w:id="114" w:name="_Toc30321395"/>
      <w:bookmarkStart w:id="115" w:name="_Toc13422993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47593242"/>
      <w:bookmarkStart w:id="118" w:name="_Toc715452631"/>
      <w:bookmarkStart w:id="119" w:name="_Toc153345597"/>
      <w:bookmarkStart w:id="120" w:name="_Toc9755"/>
      <w:bookmarkStart w:id="121" w:name="_Toc30321442"/>
      <w:bookmarkStart w:id="122" w:name="_Toc30321396"/>
      <w:bookmarkStart w:id="123" w:name="_Toc1773995429"/>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153345598"/>
      <w:bookmarkStart w:id="127" w:name="_Toc30321397"/>
      <w:bookmarkStart w:id="128" w:name="_Toc47593243"/>
      <w:bookmarkStart w:id="129" w:name="_Toc30321443"/>
      <w:bookmarkStart w:id="130" w:name="_Toc22664"/>
      <w:bookmarkStart w:id="131" w:name="_Toc192592109"/>
      <w:bookmarkStart w:id="132" w:name="_Toc841495716"/>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2022631712"/>
      <w:bookmarkStart w:id="135" w:name="_Toc30321398"/>
      <w:bookmarkStart w:id="136" w:name="_Toc22646"/>
      <w:bookmarkStart w:id="137" w:name="_Toc47593244"/>
      <w:bookmarkStart w:id="138" w:name="_Toc153345599"/>
      <w:bookmarkStart w:id="139" w:name="_Toc30321444"/>
      <w:bookmarkStart w:id="140" w:name="_Toc534766007"/>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47593245"/>
      <w:bookmarkStart w:id="143" w:name="_Toc1490294709"/>
      <w:bookmarkStart w:id="144" w:name="_Toc12026"/>
      <w:bookmarkStart w:id="145" w:name="_Toc30321445"/>
      <w:bookmarkStart w:id="146" w:name="_Toc30321399"/>
      <w:bookmarkStart w:id="147" w:name="_Toc153345600"/>
      <w:bookmarkStart w:id="148" w:name="_Toc1710013847"/>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30321446"/>
      <w:bookmarkStart w:id="151" w:name="_Toc47593246"/>
      <w:bookmarkStart w:id="152" w:name="_Toc30321400"/>
      <w:bookmarkStart w:id="153" w:name="_Toc153345601"/>
      <w:bookmarkStart w:id="154" w:name="_Toc1172803545"/>
      <w:bookmarkStart w:id="155" w:name="_Toc5302"/>
      <w:bookmarkStart w:id="156" w:name="_Toc1470570454"/>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30321401"/>
      <w:bookmarkStart w:id="159" w:name="_Toc1880000984"/>
      <w:bookmarkStart w:id="160" w:name="_Toc47593247"/>
      <w:bookmarkStart w:id="161" w:name="_Toc153345602"/>
      <w:bookmarkStart w:id="162" w:name="_Toc8986"/>
      <w:bookmarkStart w:id="163" w:name="_Toc30321447"/>
      <w:bookmarkStart w:id="164" w:name="_Toc1210226060"/>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30321448"/>
      <w:bookmarkStart w:id="167" w:name="_Toc958547277"/>
      <w:bookmarkStart w:id="168" w:name="_Toc1750"/>
      <w:bookmarkStart w:id="169" w:name="_Toc47593248"/>
      <w:bookmarkStart w:id="170" w:name="_Toc30321402"/>
      <w:bookmarkStart w:id="171" w:name="_Toc153345603"/>
      <w:bookmarkStart w:id="172" w:name="_Toc964853272"/>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53345595_副本_1"/>
      <w:bookmarkStart w:id="175" w:name="_Toc1406991709"/>
      <w:bookmarkStart w:id="176" w:name="_Toc1495"/>
      <w:bookmarkStart w:id="177" w:name="_Toc47593240_副本_1"/>
      <w:bookmarkStart w:id="178" w:name="_Toc30321449"/>
      <w:bookmarkStart w:id="179" w:name="_Toc30321403"/>
      <w:bookmarkStart w:id="180" w:name="_Toc1482718402"/>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53345596_副本_1"/>
      <w:bookmarkStart w:id="183" w:name="_Toc47593241_副本_1"/>
      <w:bookmarkStart w:id="184" w:name="_Toc30321404"/>
      <w:bookmarkStart w:id="185" w:name="_Toc17765"/>
      <w:bookmarkStart w:id="186" w:name="_Toc76662972"/>
      <w:bookmarkStart w:id="187" w:name="_Toc30321450"/>
      <w:bookmarkStart w:id="188" w:name="_Toc17818453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user3" w:customStyle="1">
    <w:name w:val="页眉与页脚 (user)"/>
    <w:basedOn w:val="Normal"/>
    <w:uiPriority w:val="0"/>
    <w:qFormat/>
    <w:pPr/>
    <w:rPr/>
  </w:style>
  <w:style w:type="paragraph" w:styleId="Style15" w:customStyle="1">
    <w:name w:val="页眉与页脚"/>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146</TotalTime>
  <Application>LibreOffice/25.2.5.2$Windows_X86_64 LibreOffice_project/03d19516eb2e1dd5d4ccd751a0d6f35f35e08022</Application>
  <AppVersion>15.0000</AppVersion>
  <Pages>26</Pages>
  <Words>36974</Words>
  <Characters>37111</Characters>
  <CharactersWithSpaces>37182</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2025-09-17T20:54:32Z</dcterms:modified>
  <cp:revision>334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