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hanging="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 xml:space="preserve">    </w:t>
      </w: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22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11"/>
        <w:spacing w:before="0" w:after="330"/>
        <w:jc w:val="center"/>
        <w:rPr/>
      </w:pPr>
      <w:bookmarkStart w:id="2" w:name="__RefHeading___Toc1081_3644129073"/>
      <w:bookmarkStart w:id="3" w:name="_Toc34928487"/>
      <w:bookmarkStart w:id="4" w:name="_Toc178536715"/>
      <w:bookmarkStart w:id="5" w:name="_Toc825270863"/>
      <w:bookmarkStart w:id="6" w:name="_Toc43133124"/>
      <w:bookmarkEnd w:id="2"/>
      <w:r>
        <w:rPr>
          <w:rFonts w:ascii="国标宋体" w:hAnsi="国标宋体" w:eastAsia="国标宋体"/>
        </w:rPr>
        <w:t>计篇</w:t>
      </w:r>
      <w:bookmarkEnd w:id="3"/>
      <w:bookmarkEnd w:id="4"/>
      <w:bookmarkEnd w:id="5"/>
      <w:bookmarkEnd w:id="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</w:t>
      </w:r>
      <w:r>
        <w:rPr>
          <w:rFonts w:ascii="国标宋体" w:hAnsi="国标宋体" w:eastAsia="国标宋体"/>
          <w:b/>
          <w:bCs/>
          <w:sz w:val="24"/>
          <w:szCs w:val="24"/>
        </w:rPr>
        <w:t>莫</w:t>
      </w:r>
      <w:bookmarkStart w:id="7" w:name="__DdeLink__1096_3879150803"/>
      <w:r>
        <w:rPr>
          <w:rFonts w:ascii="国标宋体" w:hAnsi="国标宋体" w:eastAsia="国标宋体"/>
          <w:color w:val="808080"/>
          <w:sz w:val="15"/>
          <w:szCs w:val="18"/>
        </w:rPr>
        <w:t>（不能、不可）</w:t>
      </w:r>
      <w:bookmarkEnd w:id="7"/>
      <w:r>
        <w:rPr>
          <w:rFonts w:ascii="国标宋体" w:hAnsi="国标宋体" w:eastAsia="国标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bookmarkStart w:id="8" w:name="__DdeLink__1098_3879150803"/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组织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bookmarkStart w:id="9" w:name="__DdeLink__807_2766981856"/>
      <w:bookmarkStart w:id="10" w:name="__DdeLink__797_2766981856"/>
      <w:bookmarkStart w:id="11" w:name="__DdeLink__801_2766981856"/>
      <w:r>
        <w:rPr>
          <w:rFonts w:ascii="国标宋体" w:hAnsi="国标宋体" w:eastAsia="国标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10"/>
      <w:bookmarkEnd w:id="11"/>
      <w:r>
        <w:rPr>
          <w:rFonts w:ascii="国标宋体" w:hAnsi="国标宋体" w:eastAsia="国标宋体"/>
          <w:color w:val="808080"/>
          <w:sz w:val="15"/>
          <w:szCs w:val="18"/>
        </w:rPr>
        <w:t>谋划有利的条件使听从，然后为其营造有利的形势，以作为外在的辅助条件。所谓的“势”，就是依据有利的情况而进行权变（随机应变）。</w:t>
      </w:r>
      <w:bookmarkEnd w:id="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</w:t>
      </w:r>
      <w:bookmarkStart w:id="12" w:name="__DdeLink__1106_3879150803"/>
      <w:r>
        <w:rPr>
          <w:rFonts w:ascii="国标宋体" w:hAnsi="国标宋体" w:eastAsia="国标宋体"/>
          <w:sz w:val="24"/>
          <w:szCs w:val="24"/>
        </w:rPr>
        <w:t>道</w:t>
      </w:r>
      <w:bookmarkEnd w:id="12"/>
      <w:r>
        <w:rPr>
          <w:rFonts w:ascii="国标宋体" w:hAnsi="国标宋体" w:eastAsia="国标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bookmarkStart w:id="13" w:name="__DdeLink__1108_3879150803"/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bookmarkStart w:id="14" w:name="__DdeLink__1114_3879150803"/>
      <w:bookmarkStart w:id="15" w:name="__DdeLink__1110_3879150803"/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4"/>
      <w:bookmarkEnd w:id="1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16" w:name="__RefHeading___Toc1083_3644129073"/>
      <w:bookmarkStart w:id="17" w:name="_Toc34928488"/>
      <w:bookmarkStart w:id="18" w:name="_Toc178536716"/>
      <w:bookmarkStart w:id="19" w:name="_Toc1652479183"/>
      <w:bookmarkStart w:id="20" w:name="_Toc43133125"/>
      <w:bookmarkEnd w:id="16"/>
      <w:r>
        <w:rPr>
          <w:rFonts w:ascii="国标宋体" w:hAnsi="国标宋体" w:eastAsia="国标宋体"/>
        </w:rPr>
        <w:t>作战篇</w:t>
      </w:r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</w:t>
      </w:r>
      <w:r>
        <w:rPr>
          <w:rFonts w:ascii="国标宋体" w:hAnsi="国标宋体" w:eastAsia="国标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国标宋体" w:hAnsi="国标宋体" w:eastAsia="国标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国标宋体" w:ascii="国标宋体" w:hAnsi="国标宋体"/>
          <w:color w:val="808080"/>
          <w:sz w:val="15"/>
          <w:szCs w:val="18"/>
        </w:rPr>
        <w:t>72</w:t>
      </w:r>
      <w:r>
        <w:rPr>
          <w:rFonts w:ascii="国标宋体" w:hAnsi="国标宋体" w:eastAsia="国标宋体"/>
          <w:color w:val="808080"/>
          <w:sz w:val="15"/>
          <w:szCs w:val="18"/>
        </w:rPr>
        <w:t>人和披甲士官</w:t>
      </w:r>
      <w:r>
        <w:rPr>
          <w:rFonts w:eastAsia="国标宋体" w:ascii="国标宋体" w:hAnsi="国标宋体"/>
          <w:color w:val="808080"/>
          <w:sz w:val="15"/>
          <w:szCs w:val="18"/>
        </w:rPr>
        <w:t>3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75</w:t>
      </w:r>
      <w:r>
        <w:rPr>
          <w:rFonts w:ascii="国标宋体" w:hAnsi="国标宋体" w:eastAsia="国标宋体"/>
          <w:color w:val="808080"/>
          <w:sz w:val="15"/>
          <w:szCs w:val="18"/>
        </w:rPr>
        <w:t>人。千驷，共有官兵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75000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1"/>
      <w:r>
        <w:rPr>
          <w:rFonts w:ascii="国标宋体" w:hAnsi="国标宋体" w:eastAsia="国标宋体"/>
          <w:sz w:val="24"/>
          <w:szCs w:val="24"/>
        </w:rPr>
        <w:t>，</w:t>
      </w:r>
      <w:bookmarkStart w:id="22" w:name="__DdeLink__1134_3879150803"/>
      <w:r>
        <w:rPr>
          <w:rFonts w:ascii="国标宋体" w:hAnsi="国标宋体" w:eastAsia="国标宋体"/>
          <w:b/>
          <w:bCs/>
          <w:sz w:val="24"/>
          <w:szCs w:val="24"/>
        </w:rPr>
        <w:t>革车</w:t>
      </w:r>
      <w:bookmarkEnd w:id="22"/>
      <w:r>
        <w:rPr>
          <w:rFonts w:ascii="国标宋体" w:hAnsi="国标宋体" w:eastAsia="国标宋体"/>
          <w:b/>
          <w:bCs/>
          <w:sz w:val="24"/>
          <w:szCs w:val="24"/>
        </w:rPr>
        <w:t>千乘</w:t>
      </w:r>
      <w:bookmarkStart w:id="23" w:name="__DdeLink__1139_3879150803"/>
      <w:bookmarkStart w:id="24" w:name="__DdeLink__1136_3879150803"/>
      <w:bookmarkStart w:id="25" w:name="__DdeLink__1141_3879150803"/>
      <w:r>
        <w:rPr>
          <w:rFonts w:ascii="国标宋体" w:hAnsi="国标宋体" w:eastAsia="国标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国标宋体" w:ascii="国标宋体" w:hAnsi="国标宋体"/>
          <w:color w:val="808080"/>
          <w:sz w:val="15"/>
          <w:szCs w:val="18"/>
        </w:rPr>
        <w:t>5</w:t>
      </w:r>
      <w:r>
        <w:rPr>
          <w:rFonts w:ascii="国标宋体" w:hAnsi="国标宋体" w:eastAsia="国标宋体"/>
          <w:color w:val="808080"/>
          <w:sz w:val="15"/>
          <w:szCs w:val="18"/>
        </w:rPr>
        <w:t>人和炊事员</w:t>
      </w:r>
      <w:r>
        <w:rPr>
          <w:rFonts w:eastAsia="国标宋体" w:ascii="国标宋体" w:hAnsi="国标宋体"/>
          <w:color w:val="808080"/>
          <w:sz w:val="15"/>
          <w:szCs w:val="18"/>
        </w:rPr>
        <w:t>10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25</w:t>
      </w:r>
      <w:r>
        <w:rPr>
          <w:rFonts w:ascii="国标宋体" w:hAnsi="国标宋体" w:eastAsia="国标宋体"/>
          <w:color w:val="808080"/>
          <w:sz w:val="15"/>
          <w:szCs w:val="18"/>
        </w:rPr>
        <w:t>人。千乘，即四马革车</w:t>
      </w:r>
      <w:r>
        <w:rPr>
          <w:rFonts w:eastAsia="国标宋体" w:ascii="国标宋体" w:hAnsi="国标宋体"/>
          <w:color w:val="808080"/>
          <w:sz w:val="15"/>
          <w:szCs w:val="18"/>
        </w:rPr>
        <w:t>1000</w:t>
      </w:r>
      <w:r>
        <w:rPr>
          <w:rFonts w:ascii="国标宋体" w:hAnsi="国标宋体" w:eastAsia="国标宋体"/>
          <w:color w:val="808080"/>
          <w:sz w:val="15"/>
          <w:szCs w:val="18"/>
        </w:rPr>
        <w:t>辆，共有官兵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25000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国标宋体" w:hAnsi="国标宋体" w:eastAsia="国标宋体"/>
          <w:sz w:val="24"/>
          <w:szCs w:val="24"/>
        </w:rPr>
        <w:t>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bookmarkStart w:id="26" w:name="__DdeLink__1148_3879150803"/>
      <w:bookmarkStart w:id="27" w:name="__DdeLink__1128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国标宋体" w:hAnsi="国标宋体" w:eastAsia="国标宋体"/>
          <w:color w:val="808080"/>
          <w:sz w:val="15"/>
          <w:szCs w:val="18"/>
        </w:rPr>
        <w:t>（短亏；亏损）</w:t>
      </w:r>
      <w:bookmarkEnd w:id="28"/>
      <w:r>
        <w:rPr>
          <w:rFonts w:ascii="国标宋体" w:hAnsi="国标宋体" w:eastAsia="国标宋体"/>
          <w:sz w:val="24"/>
          <w:szCs w:val="24"/>
        </w:rPr>
        <w:t>，久</w:t>
      </w:r>
      <w:bookmarkStart w:id="29" w:name="__DdeLink__1150_3879150803"/>
      <w:r>
        <w:rPr>
          <w:rFonts w:ascii="国标宋体" w:hAnsi="国标宋体" w:eastAsia="国标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国标宋体" w:hAnsi="国标宋体" w:eastAsia="国标宋体"/>
          <w:color w:val="808080"/>
          <w:sz w:val="15"/>
          <w:szCs w:val="18"/>
        </w:rPr>
        <w:t>（显露；暴露）</w:t>
      </w:r>
      <w:bookmarkEnd w:id="30"/>
      <w:r>
        <w:rPr>
          <w:rFonts w:ascii="国标宋体" w:hAnsi="国标宋体" w:eastAsia="国标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国标宋体" w:hAnsi="国标宋体" w:eastAsia="国标宋体"/>
          <w:sz w:val="24"/>
          <w:szCs w:val="24"/>
        </w:rPr>
        <w:t>屈</w:t>
      </w:r>
      <w:bookmarkEnd w:id="31"/>
      <w:r>
        <w:rPr>
          <w:rFonts w:ascii="国标宋体" w:hAnsi="国标宋体" w:eastAsia="国标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bookmarkStart w:id="32" w:name="__DdeLink__1162_3879150803"/>
      <w:bookmarkStart w:id="33" w:name="__DdeLink__1158_3879150803"/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bookmarkStart w:id="34" w:name="__DdeLink__1164_3879150803"/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bookmarkStart w:id="35" w:name="__DdeLink__1166_3879150803"/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bookmarkStart w:id="36" w:name="__DdeLink__1168_3879150803"/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bookmarkStart w:id="37" w:name="__DdeLink__1170_3879150803"/>
      <w:r>
        <w:rPr>
          <w:rFonts w:ascii="国标宋体" w:hAnsi="国标宋体" w:eastAsia="国标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8" w:name="__RefHeading___Toc1085_3644129073"/>
      <w:bookmarkStart w:id="39" w:name="_Toc34928489"/>
      <w:bookmarkStart w:id="40" w:name="_Toc178536717"/>
      <w:bookmarkStart w:id="41" w:name="_Toc1645053427"/>
      <w:bookmarkStart w:id="42" w:name="_Toc43133126"/>
      <w:bookmarkEnd w:id="38"/>
      <w:r>
        <w:rPr>
          <w:rFonts w:ascii="国标宋体" w:hAnsi="国标宋体" w:eastAsia="国标宋体"/>
        </w:rPr>
        <w:t>谋攻篇</w:t>
      </w:r>
      <w:bookmarkEnd w:id="39"/>
      <w:bookmarkEnd w:id="40"/>
      <w:bookmarkEnd w:id="41"/>
      <w:bookmarkEnd w:id="4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bookmarkStart w:id="43" w:name="__DdeLink__1116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故上兵伐谋，其次伐交，其次伐兵，其下攻城，攻城之法为不得已。修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bookmarkStart w:id="44" w:name="__DdeLink__1138_2235147984"/>
      <w:bookmarkStart w:id="45" w:name="__DdeLink__1141_2235147984"/>
      <w:bookmarkStart w:id="46" w:name="__DdeLink__1145_2235147984"/>
      <w:bookmarkStart w:id="47" w:name="__DdeLink__1153_2235147984"/>
      <w:r>
        <w:rPr>
          <w:rFonts w:ascii="国标宋体" w:hAnsi="国标宋体" w:eastAsia="国标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，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4"/>
      <w:bookmarkEnd w:id="45"/>
      <w:bookmarkEnd w:id="46"/>
      <w:bookmarkEnd w:id="4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bookmarkStart w:id="48" w:name="__DdeLink__1155_2235147984"/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color w:val="808080"/>
          <w:sz w:val="15"/>
          <w:szCs w:val="18"/>
        </w:rPr>
        <w:t>（牢固，坚固，强固有力而不易摧毁）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bookmarkStart w:id="49" w:name="__DdeLink__1118_3879150803"/>
      <w:bookmarkStart w:id="50" w:name="__DdeLink__1159_2235147984"/>
      <w:r>
        <w:rPr>
          <w:rFonts w:ascii="国标宋体" w:hAnsi="国标宋体" w:eastAsia="国标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49"/>
      <w:bookmarkEnd w:id="5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bookmarkStart w:id="51" w:name="__DdeLink__1161_2235147984"/>
      <w:r>
        <w:rPr>
          <w:rFonts w:ascii="国标宋体" w:hAnsi="国标宋体" w:eastAsia="国标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52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52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bookmarkStart w:id="53" w:name="__DdeLink__1163_2235147984"/>
      <w:r>
        <w:rPr>
          <w:rFonts w:ascii="国标宋体" w:hAnsi="国标宋体" w:eastAsia="国标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bookmarkStart w:id="54" w:name="__DdeLink__1165_2235147984"/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bookmarkStart w:id="55" w:name="__DdeLink__1167_2235147984"/>
      <w:r>
        <w:rPr>
          <w:rFonts w:ascii="国标宋体" w:hAnsi="国标宋体" w:eastAsia="国标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6" w:name="__RefHeading___Toc1087_3644129073"/>
      <w:bookmarkStart w:id="57" w:name="_Toc34928490"/>
      <w:bookmarkStart w:id="58" w:name="_Toc178536718"/>
      <w:bookmarkStart w:id="59" w:name="_Toc1520258013"/>
      <w:bookmarkStart w:id="60" w:name="_Toc43133127"/>
      <w:bookmarkEnd w:id="56"/>
      <w:r>
        <w:rPr>
          <w:rFonts w:ascii="国标宋体" w:hAnsi="国标宋体" w:eastAsia="国标宋体"/>
        </w:rPr>
        <w:t>形篇</w:t>
      </w:r>
      <w:bookmarkEnd w:id="57"/>
      <w:bookmarkEnd w:id="58"/>
      <w:bookmarkEnd w:id="59"/>
      <w:bookmarkEnd w:id="6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1" w:name="_GoBack_副本_1"/>
      <w:bookmarkEnd w:id="61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62" w:name="__RefHeading___Toc1089_3644129073"/>
      <w:bookmarkStart w:id="63" w:name="_Toc34928491"/>
      <w:bookmarkStart w:id="64" w:name="_Toc178536719"/>
      <w:bookmarkStart w:id="65" w:name="_Toc43133128"/>
      <w:bookmarkStart w:id="66" w:name="_Toc1048088595"/>
      <w:bookmarkEnd w:id="62"/>
      <w:r>
        <w:rPr>
          <w:rFonts w:ascii="国标宋体" w:hAnsi="国标宋体" w:eastAsia="国标宋体"/>
        </w:rPr>
        <w:t>势篇</w:t>
      </w:r>
      <w:bookmarkEnd w:id="63"/>
      <w:bookmarkEnd w:id="64"/>
      <w:bookmarkEnd w:id="65"/>
      <w:bookmarkEnd w:id="6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（道，组织策略）</w:t>
      </w:r>
      <w:r>
        <w:rPr>
          <w:rFonts w:ascii="国标宋体" w:hAnsi="国标宋体" w:eastAsia="国标宋体"/>
          <w:sz w:val="24"/>
          <w:szCs w:val="24"/>
        </w:rPr>
        <w:t>是也；</w:t>
      </w:r>
      <w:bookmarkStart w:id="67" w:name="__DdeLink__1023_1239956590"/>
      <w:r>
        <w:rPr>
          <w:rFonts w:ascii="国标宋体" w:hAnsi="国标宋体" w:eastAsia="国标宋体"/>
          <w:b/>
          <w:bCs/>
          <w:sz w:val="24"/>
          <w:szCs w:val="24"/>
        </w:rPr>
        <w:t>斗</w:t>
      </w:r>
      <w:bookmarkStart w:id="68" w:name="__DdeLink__1035_1239956590"/>
      <w:bookmarkEnd w:id="6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68"/>
      <w:r>
        <w:rPr>
          <w:rFonts w:ascii="国标宋体" w:hAnsi="国标宋体" w:eastAsia="国标宋体"/>
          <w:sz w:val="24"/>
          <w:szCs w:val="24"/>
        </w:rPr>
        <w:t>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bookmarkStart w:id="69" w:name="__DdeLink__1037_1239956590"/>
      <w:bookmarkStart w:id="70" w:name="__DdeLink__1041_1239956590"/>
      <w:bookmarkEnd w:id="69"/>
      <w:bookmarkEnd w:id="70"/>
      <w:r>
        <w:rPr>
          <w:rFonts w:ascii="国标宋体" w:hAnsi="国标宋体" w:eastAsia="国标宋体"/>
          <w:color w:val="808080"/>
          <w:sz w:val="15"/>
          <w:szCs w:val="18"/>
        </w:rPr>
        <w:t>孙子说：凡是治理大部队就如同治理小部队一样，靠编制和组织策略；对付大部队如同对付小部队一样，靠指挥信号；统领三军之众，可以使一旦遭受敌人进攻而不致失败，靠奇正运用；军队进攻所向，如同用石头碰鸡蛋一样，靠避实击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bookmarkStart w:id="71" w:name="__DdeLink__1043_1239956590"/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形势不过“奇”“正”，但“奇”“正”的变化，却不可穷尽。“奇”“正”的相互转化，就像顺着圆环旋转那样，无始无终，谁能穷尽它呢？！</w:t>
      </w:r>
      <w:bookmarkEnd w:id="7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（他所造成的形势是险峻的）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bookmarkStart w:id="72" w:name="__DdeLink__1045_1239956590"/>
      <w:bookmarkEnd w:id="72"/>
      <w:r>
        <w:rPr>
          <w:rFonts w:ascii="国标宋体" w:hAnsi="国标宋体" w:eastAsia="国标宋体"/>
          <w:color w:val="808080"/>
          <w:sz w:val="15"/>
          <w:szCs w:val="18"/>
        </w:rPr>
        <w:t>湍急的水飞快奔流，以至能够漂起石头，强大冲击叫作“势”；猎物的鸟迅飞猛击，以至能够捕杀鸟兽，节奏迅猛就叫作“节”。所以善于作战的人，他造成的“形势”是险峻的，他出击的“节奏”是迅猛的。险峻的“形势”就像张满的弓弩，迅猛的“节奏”就像击发弩机（把箭矢突然射出一般）。</w:t>
      </w:r>
    </w:p>
    <w:p>
      <w:pPr>
        <w:pStyle w:val="Normal"/>
        <w:spacing w:lineRule="auto" w:line="360"/>
        <w:ind w:firstLine="480"/>
        <w:jc w:val="left"/>
        <w:rPr/>
      </w:pPr>
      <w:bookmarkStart w:id="73" w:name="__DdeLink__1031_1239956590"/>
      <w:r>
        <w:rPr>
          <w:rFonts w:ascii="国标宋体" w:hAnsi="国标宋体" w:eastAsia="国标宋体"/>
          <w:sz w:val="24"/>
          <w:szCs w:val="24"/>
        </w:rPr>
        <w:t>纷纷纭纭，斗乱而不可乱也；</w:t>
      </w:r>
      <w:bookmarkStart w:id="74" w:name="__DdeLink__1033_1239956590"/>
      <w:r>
        <w:rPr>
          <w:rFonts w:ascii="国标宋体" w:hAnsi="国标宋体" w:eastAsia="国标宋体"/>
          <w:sz w:val="24"/>
          <w:szCs w:val="24"/>
        </w:rPr>
        <w:t>浑</w:t>
      </w:r>
      <w:bookmarkEnd w:id="74"/>
      <w:r>
        <w:rPr>
          <w:rFonts w:ascii="国标宋体" w:hAnsi="国标宋体" w:eastAsia="国标宋体"/>
          <w:sz w:val="24"/>
          <w:szCs w:val="24"/>
        </w:rPr>
        <w:t>浑沌沌，形圆而不可败也</w:t>
      </w:r>
      <w:bookmarkEnd w:id="73"/>
      <w:r>
        <w:rPr>
          <w:rFonts w:ascii="国标宋体" w:hAnsi="国标宋体" w:eastAsia="国标宋体"/>
          <w:sz w:val="24"/>
          <w:szCs w:val="24"/>
        </w:rPr>
        <w:t>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bookmarkStart w:id="75" w:name="__DdeLink__1047_1239956590"/>
      <w:bookmarkEnd w:id="75"/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组织策略；使怯懦的人勇敢，靠形势；使软弱的人坚强，靠刑罚。所以善于调动敌人的将帅，显露假象迷惑敌人，敌人一定会跟随；给予利益引诱敌人，敌人一定会夺取；用利益调动敌人，然后用主力军队等待敌人（进入圈套）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bookmarkStart w:id="76" w:name="__DdeLink__1049_1239956590"/>
      <w:bookmarkEnd w:id="76"/>
      <w:r>
        <w:rPr>
          <w:rFonts w:ascii="国标宋体" w:hAnsi="国标宋体" w:eastAsia="国标宋体"/>
          <w:color w:val="808080"/>
          <w:sz w:val="15"/>
          <w:szCs w:val="18"/>
        </w:rPr>
        <w:t>所以善于作战的人，谋求于营造有利的形势，而不苛求将吏和部属，所以要能选择出合适的将吏和部属并且善于利用有利的形势。善于利用有利形势的将帅，其指挥将吏和部属，就像滚动木头和石头一样。木头、石头的本性：放在安稳的地方就静止，放在险峻的地方就滚动；方则静止，圆则行进。所以善于指挥将吏和部属所造成的形势，如同在万丈高山上转动圆石那样，这就是“势”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7" w:name="__RefHeading___Toc1091_3644129073"/>
      <w:bookmarkStart w:id="78" w:name="_Toc34928492"/>
      <w:bookmarkStart w:id="79" w:name="_Toc178536720"/>
      <w:bookmarkStart w:id="80" w:name="_Toc43133129"/>
      <w:bookmarkStart w:id="81" w:name="_Toc1389891714"/>
      <w:bookmarkEnd w:id="77"/>
      <w:r>
        <w:rPr>
          <w:rFonts w:ascii="国标宋体" w:hAnsi="国标宋体" w:eastAsia="国标宋体"/>
        </w:rPr>
        <w:t>虚实篇</w:t>
      </w:r>
      <w:bookmarkEnd w:id="78"/>
      <w:bookmarkEnd w:id="79"/>
      <w:bookmarkEnd w:id="80"/>
      <w:bookmarkEnd w:id="8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</w:t>
      </w:r>
      <w:bookmarkStart w:id="82" w:name="__DdeLink__100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2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国标宋体" w:hAnsi="国标宋体" w:eastAsia="国标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3" w:name="__DdeLink__1009_255646381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3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国标宋体" w:hAnsi="国标宋体" w:eastAsia="国标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</w:t>
      </w:r>
      <w:bookmarkStart w:id="84" w:name="__DdeLink__8323_2556463817"/>
      <w:r>
        <w:rPr>
          <w:rFonts w:ascii="国标宋体" w:hAnsi="国标宋体" w:eastAsia="国标宋体"/>
          <w:color w:val="808080"/>
          <w:sz w:val="15"/>
          <w:szCs w:val="18"/>
        </w:rPr>
        <w:t>显露</w:t>
      </w:r>
      <w:bookmarkEnd w:id="84"/>
      <w:r>
        <w:rPr>
          <w:rFonts w:ascii="国标宋体" w:hAnsi="国标宋体" w:eastAsia="国标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形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5" w:name="__DdeLink__832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5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国标宋体" w:hAnsi="国标宋体" w:eastAsia="国标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（情势，形势）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形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86" w:name="__RefHeading___Toc1093_3644129073"/>
      <w:bookmarkStart w:id="87" w:name="_Toc34928493"/>
      <w:bookmarkStart w:id="88" w:name="_Toc178536721"/>
      <w:bookmarkStart w:id="89" w:name="_Toc43133130"/>
      <w:bookmarkStart w:id="90" w:name="_Toc970509223"/>
      <w:bookmarkEnd w:id="86"/>
      <w:r>
        <w:rPr>
          <w:rFonts w:ascii="国标宋体" w:hAnsi="国标宋体" w:eastAsia="国标宋体"/>
        </w:rPr>
        <w:t>军争篇</w:t>
      </w:r>
      <w:bookmarkEnd w:id="87"/>
      <w:bookmarkEnd w:id="88"/>
      <w:bookmarkEnd w:id="89"/>
      <w:bookmarkEnd w:id="9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</w:t>
      </w:r>
      <w:r>
        <w:rPr>
          <w:rFonts w:ascii="国标宋体" w:hAnsi="国标宋体" w:eastAsia="国标宋体"/>
          <w:b/>
          <w:bCs/>
          <w:sz w:val="24"/>
          <w:szCs w:val="24"/>
        </w:rPr>
        <w:t>舍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国标宋体" w:hAnsi="国标宋体" w:eastAsia="国标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bookmarkStart w:id="91" w:name="__DdeLink__1120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bookmarkStart w:id="92" w:name="__DdeLink__1132_3879150803"/>
      <w:bookmarkStart w:id="93" w:name="__DdeLink__1122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2"/>
      <w:bookmarkEnd w:id="93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94" w:name="__RefHeading___Toc1095_3644129073"/>
      <w:bookmarkStart w:id="95" w:name="_Toc34928494"/>
      <w:bookmarkStart w:id="96" w:name="_Toc178536722"/>
      <w:bookmarkStart w:id="97" w:name="_Toc43133131"/>
      <w:bookmarkStart w:id="98" w:name="_Toc497648338"/>
      <w:bookmarkEnd w:id="94"/>
      <w:r>
        <w:rPr>
          <w:rFonts w:ascii="国标宋体" w:hAnsi="国标宋体" w:eastAsia="国标宋体"/>
        </w:rPr>
        <w:t>九变篇</w:t>
      </w:r>
      <w:bookmarkEnd w:id="95"/>
      <w:bookmarkEnd w:id="96"/>
      <w:bookmarkEnd w:id="97"/>
      <w:bookmarkEnd w:id="9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bookmarkStart w:id="99" w:name="__DdeLink__1124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9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bookmarkStart w:id="100" w:name="__DdeLink__1058_3554954043"/>
      <w:bookmarkEnd w:id="100"/>
      <w:r>
        <w:rPr>
          <w:rFonts w:ascii="国标宋体" w:hAnsi="国标宋体" w:eastAsia="国标宋体"/>
          <w:color w:val="808080"/>
          <w:sz w:val="15"/>
          <w:szCs w:val="18"/>
        </w:rPr>
        <w:t>所以智者的思虑，必须兼顾利和害。在不利的情况下看到有利的因素，作战任务才可以因为有信心而能够顺利完成；在有利的情况中看到有害的因素，潜在祸患才可以因为有准备而能够及早解除。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bookmarkStart w:id="101" w:name="__DdeLink__1126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2" w:name="__RefHeading___Toc1097_3644129073"/>
      <w:bookmarkStart w:id="103" w:name="_Toc34928495"/>
      <w:bookmarkStart w:id="104" w:name="_Toc178536723"/>
      <w:bookmarkStart w:id="105" w:name="_Toc43133132"/>
      <w:bookmarkStart w:id="106" w:name="_Toc1159987317"/>
      <w:bookmarkEnd w:id="102"/>
      <w:r>
        <w:rPr>
          <w:rFonts w:ascii="国标宋体" w:hAnsi="国标宋体" w:eastAsia="国标宋体"/>
        </w:rPr>
        <w:t>行军篇</w:t>
      </w:r>
      <w:bookmarkEnd w:id="103"/>
      <w:bookmarkEnd w:id="104"/>
      <w:bookmarkEnd w:id="105"/>
      <w:bookmarkEnd w:id="10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</w:t>
      </w:r>
      <w:bookmarkStart w:id="107" w:name="__DdeLink__1152_1573992466"/>
      <w:r>
        <w:rPr>
          <w:rFonts w:ascii="国标宋体" w:hAnsi="国标宋体" w:eastAsia="国标宋体"/>
          <w:sz w:val="24"/>
          <w:szCs w:val="24"/>
        </w:rPr>
        <w:t>惟</w:t>
      </w:r>
      <w:bookmarkEnd w:id="107"/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bookmarkStart w:id="108" w:name="__DdeLink__1165_1573992466"/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0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</w:t>
      </w:r>
      <w:bookmarkStart w:id="109" w:name="__DdeLink__1154_1573992466"/>
      <w:r>
        <w:rPr>
          <w:rFonts w:ascii="国标宋体" w:hAnsi="国标宋体" w:eastAsia="国标宋体"/>
          <w:sz w:val="24"/>
          <w:szCs w:val="24"/>
        </w:rPr>
        <w:t>右</w:t>
      </w:r>
      <w:bookmarkEnd w:id="109"/>
      <w:r>
        <w:rPr>
          <w:rFonts w:ascii="国标宋体" w:hAnsi="国标宋体" w:eastAsia="国标宋体"/>
          <w:sz w:val="24"/>
          <w:szCs w:val="24"/>
        </w:rPr>
        <w:t>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bookmarkStart w:id="110" w:name="__DdeLink__1167_1573992466"/>
      <w:r>
        <w:rPr>
          <w:rFonts w:ascii="国标宋体" w:hAnsi="国标宋体" w:eastAsia="国标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，不返其舍者，穷寇也；</w:t>
      </w:r>
      <w:bookmarkStart w:id="111" w:name="__DdeLink__1161_1573992466"/>
      <w:r>
        <w:rPr>
          <w:rFonts w:ascii="国标宋体" w:hAnsi="国标宋体" w:eastAsia="国标宋体"/>
          <w:sz w:val="24"/>
          <w:szCs w:val="24"/>
        </w:rPr>
        <w:t>谆</w:t>
      </w:r>
      <w:bookmarkStart w:id="112" w:name="__DdeLink__1158_1573992466"/>
      <w:r>
        <w:rPr>
          <w:rFonts w:ascii="国标宋体" w:hAnsi="国标宋体" w:eastAsia="国标宋体"/>
          <w:sz w:val="24"/>
          <w:szCs w:val="24"/>
        </w:rPr>
        <w:t>谆</w:t>
      </w:r>
      <w:bookmarkEnd w:id="112"/>
      <w:r>
        <w:rPr>
          <w:rFonts w:ascii="国标宋体" w:hAnsi="国标宋体" w:eastAsia="国标宋体"/>
          <w:sz w:val="24"/>
          <w:szCs w:val="24"/>
        </w:rPr>
        <w:t>翕翕</w:t>
      </w:r>
      <w:bookmarkEnd w:id="111"/>
      <w:r>
        <w:rPr>
          <w:rFonts w:ascii="国标宋体" w:hAnsi="国标宋体" w:eastAsia="国标宋体"/>
          <w:sz w:val="24"/>
          <w:szCs w:val="24"/>
        </w:rPr>
        <w:t>，徐与人言者，失众也；数赏者，窘也；数罚者，困也；先暴而后畏其众者，不精之至也；来</w:t>
      </w:r>
      <w:bookmarkStart w:id="113" w:name="__DdeLink__1163_1573992466"/>
      <w:r>
        <w:rPr>
          <w:rFonts w:ascii="国标宋体" w:hAnsi="国标宋体" w:eastAsia="国标宋体"/>
          <w:sz w:val="24"/>
          <w:szCs w:val="24"/>
        </w:rPr>
        <w:t>委谢</w:t>
      </w:r>
      <w:bookmarkEnd w:id="113"/>
      <w:r>
        <w:rPr>
          <w:rFonts w:ascii="国标宋体" w:hAnsi="国标宋体" w:eastAsia="国标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bookmarkStart w:id="114" w:name="__DdeLink__1169_1573992466"/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1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bookmarkStart w:id="115" w:name="__DdeLink__1171_1573992466"/>
      <w:r>
        <w:rPr>
          <w:rFonts w:ascii="国标宋体" w:hAnsi="国标宋体" w:eastAsia="国标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1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bookmarkStart w:id="116" w:name="__DdeLink__1173_1573992466"/>
      <w:bookmarkEnd w:id="116"/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人，那么人就会服从；法令在平素不能得到贯彻执行，凭借这个教导人，那么人就不会服从。法令平素能够贯彻执行的，表明将帅同士卒之间相处得来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7" w:name="__RefHeading___Toc1099_3644129073"/>
      <w:bookmarkStart w:id="118" w:name="_Toc34928496"/>
      <w:bookmarkStart w:id="119" w:name="_Toc178536724"/>
      <w:bookmarkStart w:id="120" w:name="_Toc43133133"/>
      <w:bookmarkStart w:id="121" w:name="_Toc632059631"/>
      <w:bookmarkEnd w:id="117"/>
      <w:r>
        <w:rPr>
          <w:rFonts w:ascii="国标宋体" w:hAnsi="国标宋体" w:eastAsia="国标宋体"/>
        </w:rPr>
        <w:t>地形篇</w:t>
      </w:r>
      <w:bookmarkEnd w:id="118"/>
      <w:bookmarkEnd w:id="119"/>
      <w:bookmarkEnd w:id="120"/>
      <w:bookmarkEnd w:id="12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国标宋体" w:hAnsi="国标宋体" w:eastAsia="国标宋体"/>
          <w:b/>
          <w:bCs/>
          <w:sz w:val="24"/>
          <w:szCs w:val="24"/>
        </w:rPr>
        <w:t>往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eastAsia="国标宋体"/>
          <w:sz w:val="24"/>
          <w:szCs w:val="24"/>
        </w:rPr>
        <w:t>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凡以上六种情况，是利用地形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以上六种情况，是造成失败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2" w:name="__RefHeading___Toc1101_3644129073"/>
      <w:bookmarkStart w:id="123" w:name="_Toc34928497"/>
      <w:bookmarkStart w:id="124" w:name="_Toc178536725"/>
      <w:bookmarkStart w:id="125" w:name="_Toc43133134"/>
      <w:bookmarkStart w:id="126" w:name="_Toc822113163"/>
      <w:bookmarkEnd w:id="122"/>
      <w:r>
        <w:rPr>
          <w:rFonts w:ascii="国标宋体" w:hAnsi="国标宋体" w:eastAsia="国标宋体"/>
        </w:rPr>
        <w:t>九地篇</w:t>
      </w:r>
      <w:bookmarkEnd w:id="123"/>
      <w:bookmarkEnd w:id="124"/>
      <w:bookmarkEnd w:id="125"/>
      <w:bookmarkEnd w:id="12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幽，正以治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沉着冷静且思维缜密，管理部队严整而有条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国标宋体" w:hAnsi="国标宋体" w:eastAsia="国标宋体"/>
          <w:b/>
          <w:bCs/>
          <w:sz w:val="24"/>
          <w:szCs w:val="24"/>
        </w:rPr>
        <w:t>夫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国标宋体" w:hAnsi="国标宋体" w:eastAsia="国标宋体"/>
          <w:sz w:val="24"/>
          <w:szCs w:val="24"/>
        </w:rPr>
        <w:t>众陷于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国标宋体" w:hAnsi="国标宋体" w:eastAsia="国标宋体"/>
          <w:sz w:val="24"/>
          <w:szCs w:val="24"/>
        </w:rPr>
        <w:t>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（通“默”，私下</w:t>
      </w:r>
      <w:r>
        <w:rPr>
          <w:rFonts w:eastAsia="国标宋体" w:ascii="国标宋体" w:hAnsi="国标宋体"/>
          <w:color w:val="808080"/>
          <w:sz w:val="15"/>
          <w:szCs w:val="18"/>
        </w:rPr>
        <w:t xml:space="preserve">; </w:t>
      </w:r>
      <w:r>
        <w:rPr>
          <w:rFonts w:ascii="国标宋体" w:hAnsi="国标宋体" w:eastAsia="国标宋体"/>
          <w:color w:val="808080"/>
          <w:sz w:val="15"/>
          <w:szCs w:val="18"/>
        </w:rPr>
        <w:t>暗中）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7" w:name="__RefHeading___Toc1103_3644129073"/>
      <w:bookmarkStart w:id="128" w:name="_Toc34928498"/>
      <w:bookmarkStart w:id="129" w:name="_Toc178536726"/>
      <w:bookmarkStart w:id="130" w:name="_Toc781396633"/>
      <w:bookmarkStart w:id="131" w:name="_Toc43133135"/>
      <w:bookmarkEnd w:id="127"/>
      <w:r>
        <w:rPr>
          <w:rFonts w:ascii="国标宋体" w:hAnsi="国标宋体" w:eastAsia="国标宋体"/>
        </w:rPr>
        <w:t>火攻篇</w:t>
      </w:r>
      <w:bookmarkEnd w:id="128"/>
      <w:bookmarkEnd w:id="129"/>
      <w:bookmarkEnd w:id="130"/>
      <w:bookmarkEnd w:id="1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（同“隧”，通路、要道）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知晓这五种火攻的应变方法，并依据用火规律执行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（削除、使失去）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32" w:name="__RefHeading___Toc1105_3644129073"/>
      <w:bookmarkStart w:id="133" w:name="_Toc34928499"/>
      <w:bookmarkStart w:id="134" w:name="_Toc178536727"/>
      <w:bookmarkStart w:id="135" w:name="_Toc1687416736"/>
      <w:bookmarkStart w:id="136" w:name="_Toc43133136"/>
      <w:bookmarkEnd w:id="132"/>
      <w:r>
        <w:rPr>
          <w:rFonts w:ascii="国标宋体" w:hAnsi="国标宋体" w:eastAsia="国标宋体"/>
        </w:rPr>
        <w:t>用间篇</w:t>
      </w:r>
      <w:bookmarkEnd w:id="133"/>
      <w:bookmarkEnd w:id="134"/>
      <w:bookmarkEnd w:id="135"/>
      <w:bookmarkEnd w:id="1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国标宋体" w:hAnsi="国标宋体" w:eastAsia="国标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bookmarkStart w:id="137" w:name="__DdeLink__1029_4138141262"/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themeFontLang w:val="" w:eastAsia="" w:bidi="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user" w:customStyle="1">
    <w:name w:val="索引链接 (user)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1">
    <w:name w:val="索引链接"/>
    <w:qFormat/>
    <w:rPr/>
  </w:style>
  <w:style w:type="paragraph" w:styleId="Style12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2" w:customStyle="1">
    <w:name w:val="索引 (user)"/>
    <w:basedOn w:val="Normal"/>
    <w:qFormat/>
    <w:pPr>
      <w:widowControl w:val="false"/>
      <w:suppressLineNumbers/>
      <w:suppressAutoHyphens w:val="true"/>
    </w:pPr>
    <w:rPr>
      <w:rFonts w:cs="Lucida Sans"/>
    </w:rPr>
  </w:style>
  <w:style w:type="paragraph" w:styleId="user3" w:customStyle="1">
    <w:name w:val="页眉与页脚 (user)"/>
    <w:basedOn w:val="Normal"/>
    <w:qFormat/>
    <w:pPr/>
    <w:rPr/>
  </w:style>
  <w:style w:type="paragraph" w:styleId="Style14">
    <w:name w:val="页眉与页脚"/>
    <w:basedOn w:val="Normal"/>
    <w:qFormat/>
    <w:pPr/>
    <w:rPr/>
  </w:style>
  <w:style w:type="paragraph" w:styleId="Footer">
    <w:name w:val="footer"/>
    <w:basedOn w:val="user3"/>
    <w:pPr/>
    <w:rPr/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pPr/>
    <w:rPr/>
  </w:style>
  <w:style w:type="paragraph" w:styleId="IndexHeading">
    <w:name w:val="index heading"/>
    <w:basedOn w:val="user1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user1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user2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user3"/>
    <w:qFormat/>
    <w:pPr/>
    <w:rPr/>
  </w:style>
  <w:style w:type="paragraph" w:styleId="16" w:customStyle="1">
    <w:name w:val="索引标题1"/>
    <w:basedOn w:val="user1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qFormat/>
    <w:pPr/>
    <w:rPr/>
  </w:style>
  <w:style w:type="paragraph" w:styleId="Revision" w:customStyle="1">
    <w:name w:val="Revision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>
    <w:name w:val="TOC Heading"/>
    <w:basedOn w:val="IndexHeading"/>
    <w:qFormat/>
    <w:pPr>
      <w:keepNext w:val="true"/>
      <w:widowControl w:val="false"/>
      <w:suppressLineNumbers/>
      <w:suppressAutoHyphens w:val="true"/>
      <w:ind w:hanging="0" w:left="0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511</TotalTime>
  <Application>LibreOffice/25.2.3.2$Linux_X86_64 LibreOffice_project/520$Build-2</Application>
  <AppVersion>15.0000</AppVersion>
  <Pages>23</Pages>
  <Words>24808</Words>
  <Characters>24897</Characters>
  <CharactersWithSpaces>24935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2025-06-29T20:40:45Z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2052-12.1.0.17885</vt:lpwstr>
  </property>
</Properties>
</file>