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eastAsia="国标宋体"/>
        </w:rP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  <w:r>
        <w:rPr>
          <w:rFonts w:eastAsia="国标宋体" w:cs="新宋体" w:ascii="国标宋体" w:hAnsi="国标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Start w:id="1" w:name="_Toc56891718"/>
      <w:bookmarkStart w:id="2" w:name="_Toc56891707"/>
      <w:bookmarkStart w:id="3" w:name="_Toc861227713"/>
      <w:bookmarkStart w:id="4" w:name="_Toc71289527"/>
      <w:bookmarkStart w:id="5" w:name="_Toc322781518"/>
      <w:bookmarkEnd w:id="0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国标宋体" w:hAnsi="国标宋体" w:eastAsia="国标宋体"/>
        </w:rPr>
      </w:pPr>
      <w:bookmarkStart w:id="6" w:name="__RefHeading___Toc717_2313366074"/>
      <w:bookmarkStart w:id="7" w:name="_Toc56891719"/>
      <w:bookmarkStart w:id="8" w:name="_Toc56891708"/>
      <w:bookmarkStart w:id="9" w:name="_Toc8187804"/>
      <w:bookmarkStart w:id="10" w:name="_Toc822270494"/>
      <w:bookmarkStart w:id="11" w:name="_Toc384121870"/>
      <w:bookmarkEnd w:id="6"/>
      <w:r>
        <w:rPr>
          <w:rFonts w:ascii="国标宋体" w:hAnsi="国标宋体" w:eastAsia="国标宋体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夫道、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不知其所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由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履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乎治乱之势，达乎去就之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2" w:name="__RefHeading___Toc719_2313366074"/>
      <w:bookmarkStart w:id="13" w:name="_Toc56891720"/>
      <w:bookmarkStart w:id="14" w:name="_Toc56891709"/>
      <w:bookmarkStart w:id="15" w:name="_Toc1753829687"/>
      <w:bookmarkStart w:id="16" w:name="_Toc1595276241"/>
      <w:bookmarkStart w:id="17" w:name="_Toc1758859752"/>
      <w:bookmarkEnd w:id="12"/>
      <w:r>
        <w:rPr>
          <w:rFonts w:ascii="国标宋体" w:hAnsi="国标宋体" w:eastAsia="国标宋体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德足以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远，信足以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下。此人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品德足以安抚边远，诚信足以统一异议，正义足以得到众人拥戴，才识足以借鉴历史，聪明足以体察下情。这样的人是人中才俊！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行足以为仪表，智足以决嫌疑，信可以使守约，廉可以使分财。此人之豪也！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行为足以成为表率，智谋足以决断嫌疑，诚信可以信守约定，廉洁可以分配财物。这样的人是人中之豪！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守职而不废，处义而不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，见嫌而不苟免，见利而不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恪尽职守而不废弛，坚守道义而不违背，遇猜疑不苟且免于损害，遇利益不会不义而得。这样的人是人中之杰！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8" w:name="__RefHeading___Toc721_2313366074"/>
      <w:bookmarkStart w:id="19" w:name="_Toc56891721"/>
      <w:bookmarkStart w:id="20" w:name="_Toc56891710"/>
      <w:bookmarkStart w:id="21" w:name="_Toc2042031548"/>
      <w:bookmarkStart w:id="22" w:name="_Toc1771762751"/>
      <w:bookmarkStart w:id="23" w:name="_Toc1470619721"/>
      <w:bookmarkEnd w:id="18"/>
      <w:r>
        <w:rPr>
          <w:rFonts w:ascii="国标宋体" w:hAnsi="国标宋体" w:eastAsia="国标宋体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绝嗜禁欲，所以除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损恶，所以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禳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ráng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过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贬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酒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阙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jué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，去除）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，所以不误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。博学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，所以广知。高行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避开嫌疑之地并且远离嫌疑之人，所以能不被误解。广泛学习并且恳切求教，所以能扩大认知。行为高尚并且言语谨慎，所以能修养品德。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人。任材使能，所以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（成就）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推古验今，所以不惑。先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（揣测、审度）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（图谋，谋划）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，所以应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。设变致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推衍历史而后检验当今，所以能不陷入困惑。先揣测情况而后做好谋划，所以能应对突发。设想各种可能的变化而后施以权变，所以能解决关键矛盾。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24" w:name="__RefHeading___Toc723_2313366074"/>
      <w:bookmarkStart w:id="25" w:name="_Toc56891722"/>
      <w:bookmarkStart w:id="26" w:name="_Toc56891711"/>
      <w:bookmarkStart w:id="27" w:name="_Toc89629209"/>
      <w:bookmarkStart w:id="28" w:name="_Toc853852717"/>
      <w:bookmarkStart w:id="29" w:name="_Toc1919714699"/>
      <w:bookmarkEnd w:id="24"/>
      <w:r>
        <w:rPr>
          <w:rFonts w:ascii="国标宋体" w:hAnsi="国标宋体" w:eastAsia="国标宋体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聪明的做法莫过于体验万物，最吉祥的观念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苦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莫苦于多愿，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悲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莫悲于精散，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病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（缺点，毛病，瑕疵）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莫病于无常，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短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莫短于苟得，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暗的方式莫过于贪婪卑鄙，最孤独的做法莫过于刚愎自用，最危险的举措莫过于任用嫌疑，最失败的观念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30" w:name="__RefHeading___Toc725_2313366074"/>
      <w:bookmarkStart w:id="31" w:name="_Toc56891723"/>
      <w:bookmarkStart w:id="32" w:name="_Toc56891712"/>
      <w:bookmarkStart w:id="33" w:name="_Toc998575240"/>
      <w:bookmarkStart w:id="34" w:name="_Toc1814289545"/>
      <w:bookmarkStart w:id="35" w:name="_Toc275868257"/>
      <w:bookmarkEnd w:id="30"/>
      <w:r>
        <w:rPr>
          <w:rFonts w:ascii="国标宋体" w:hAnsi="国标宋体" w:eastAsia="国标宋体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以明示下者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暗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，有过不知者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者废，后令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敬者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yè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，掌管引进谒见者的近侍）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cs="仿宋" w:eastAsia="国标宋体"/>
          <w:kern w:val="2"/>
          <w:sz w:val="24"/>
          <w:szCs w:val="24"/>
        </w:rPr>
        <w:t>以过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功者损，群下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者沦。既用不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正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用人者不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，为人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走向沦亡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战士贫、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（指战国时的说客）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富者衰，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赂公行者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。牧人以德者集，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</w:t>
      </w:r>
      <w:bookmarkStart w:id="36" w:name="__DdeLink__1867_2916535591"/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国标宋体" w:hAnsi="国标宋体" w:cs="仿宋" w:eastAsia="国标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残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37" w:name="__DdeLink__1869_2916535591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40" w:name="__RefHeading___Toc727_2313366074"/>
      <w:bookmarkStart w:id="41" w:name="_Toc56891724"/>
      <w:bookmarkStart w:id="42" w:name="_Toc56891713"/>
      <w:bookmarkStart w:id="43" w:name="_Toc290866600"/>
      <w:bookmarkStart w:id="44" w:name="_Toc310420694"/>
      <w:bookmarkStart w:id="45" w:name="_Toc772931798"/>
      <w:bookmarkEnd w:id="40"/>
      <w:r>
        <w:rPr>
          <w:rFonts w:ascii="国标宋体" w:hAnsi="国标宋体" w:eastAsia="国标宋体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怨在不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小过，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患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豫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迎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来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士无正友，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曲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（不正的、偏邪的）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危国无贤人，乱政无善人。爱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危机四伏的国家，没有贤人（参与）；政治混乱的朝廷，没有善人（参与）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山势过于陡峭者，容易崩塌；水泽过于盈满者，容易漫溢。丢弃美玉却捡取石头者，和瞎子一样；绵羊的禀性却披上虎皮者，会被羞辱。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衣不举领者倒，走不视地者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失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46" w:name="__DdeLink__1962_604787568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发生失误者，要谨慎防止重蹈覆辙；厌恶他人某种行为者，要避免采取类似的做法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同志相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，同仁相忧；同恶相党，同爱相求；同美相妒，同智相谋；同贵相害，同利相忌；同声相应，同气相感；同类相依，同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相亲；同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相济，同道相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成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；同艺相窥，同巧相胜。此乃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倾轧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释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国标宋体" w:hAnsi="国标宋体" w:eastAsia="国标宋体"/>
        </w:rPr>
      </w:pPr>
      <w:bookmarkStart w:id="47" w:name="__RefHeading___Toc729_2313366074"/>
      <w:bookmarkStart w:id="48" w:name="_Toc56891725"/>
      <w:bookmarkStart w:id="49" w:name="_Toc56891714"/>
      <w:bookmarkStart w:id="50" w:name="_Toc2035579937"/>
      <w:bookmarkStart w:id="51" w:name="_Toc1587761966"/>
      <w:bookmarkStart w:id="52" w:name="_Toc1962296066"/>
      <w:bookmarkEnd w:id="47"/>
      <w:r>
        <w:rPr>
          <w:rFonts w:ascii="国标宋体" w:hAnsi="国标宋体" w:eastAsia="国标宋体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国标宋体" w:hAnsi="国标宋体" w:eastAsia="国标宋体"/>
        </w:rPr>
      </w:pPr>
      <w:bookmarkStart w:id="53" w:name="__RefHeading___Toc731_2313366074"/>
      <w:bookmarkStart w:id="54" w:name="_Toc56891726"/>
      <w:bookmarkStart w:id="55" w:name="_Toc56891715"/>
      <w:bookmarkStart w:id="56" w:name="_Toc2075154971"/>
      <w:bookmarkStart w:id="57" w:name="_Toc1351530871"/>
      <w:bookmarkStart w:id="58" w:name="_Toc538174901"/>
      <w:bookmarkEnd w:id="53"/>
      <w:r>
        <w:rPr>
          <w:rFonts w:ascii="国标宋体" w:hAnsi="国标宋体" w:eastAsia="国标宋体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，刚有所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；弱有所用，强有所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端末未见，人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能知。天地神明，与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，变动无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，扶成天威，匡正八极，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mǐ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待之，敌暴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suí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之，敌悖义之，敌睦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得而勿有，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则不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《军谶》曰：贤者所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cs="仿宋" w:eastAsia="国标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其所死，则所求者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cuàn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，烧火做饭）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讪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(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)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，强弱相虏，莫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guā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，适，疾也。迅速）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,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现也指当政）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jī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，稽，留止也）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留行事，命令不通。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59" w:name="__RefHeading___Toc733_2313366074"/>
      <w:bookmarkStart w:id="60" w:name="_Toc56891727"/>
      <w:bookmarkStart w:id="61" w:name="_Toc56891716"/>
      <w:bookmarkStart w:id="62" w:name="_Toc552071664"/>
      <w:bookmarkStart w:id="63" w:name="_Toc1071377024"/>
      <w:bookmarkStart w:id="64" w:name="_Toc384967635"/>
      <w:bookmarkEnd w:id="59"/>
      <w:r>
        <w:rPr>
          <w:rFonts w:ascii="国标宋体" w:hAnsi="国标宋体" w:eastAsia="国标宋体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则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而无害。王者，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圣人体天，贤者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成败；《中略》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德行，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治国之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65" w:name="__RefHeading___Toc735_2313366074"/>
      <w:bookmarkStart w:id="66" w:name="_Toc56891728"/>
      <w:bookmarkStart w:id="67" w:name="_Toc56891717"/>
      <w:bookmarkStart w:id="68" w:name="_Toc182539758"/>
      <w:bookmarkStart w:id="69" w:name="_Toc45592680"/>
      <w:bookmarkStart w:id="70" w:name="_Toc2100530062"/>
      <w:bookmarkEnd w:id="65"/>
      <w:r>
        <w:rPr>
          <w:rFonts w:ascii="国标宋体" w:hAnsi="国标宋体" w:eastAsia="国标宋体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夫能扶天下之危者，则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据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贤以德，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贤人之政，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英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夫圣人君子，明盛衰之源，通成败之端，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治乱之机，知去就之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（时期）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cs="仿宋" w:eastAsia="国标宋体"/>
          <w:color w:val="808080"/>
          <w:kern w:val="2"/>
          <w:sz w:val="24"/>
          <w:szCs w:val="24"/>
        </w:rPr>
        <w:t>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而不进者，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大臣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尾注符"/>
    <w:qFormat/>
    <w:rPr>
      <w:vertAlign w:val="superscript"/>
    </w:rPr>
  </w:style>
  <w:style w:type="character" w:styleId="user">
    <w:name w:val="尾注符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Style12" w:customStyle="1">
    <w:name w:val="脚注符"/>
    <w:qFormat/>
    <w:rPr>
      <w:vertAlign w:val="superscript"/>
    </w:rPr>
  </w:style>
  <w:style w:type="character" w:styleId="user1">
    <w:name w:val="脚注符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Style14" w:customStyle="1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Hyperlink">
    <w:name w:val="Hyperlink"/>
    <w:rPr>
      <w:color w:val="000080"/>
      <w:u w:val="single"/>
    </w:rPr>
  </w:style>
  <w:style w:type="character" w:styleId="user2">
    <w:name w:val="索引链接 (user)"/>
    <w:qFormat/>
    <w:rPr/>
  </w:style>
  <w:style w:type="character" w:styleId="LineNumber">
    <w:name w:val="line number"/>
    <w:rPr/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user3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4">
    <w:name w:val="索引 (user)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Style15"/>
    <w:qFormat/>
    <w:pPr/>
    <w:rPr/>
  </w:style>
  <w:style w:type="paragraph" w:styleId="14" w:customStyle="1">
    <w:name w:val="索引标题1"/>
    <w:basedOn w:val="Style15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 w:customStyle="1">
    <w:name w:val="页眉与页脚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user5">
    <w:name w:val="页眉与页脚 (user)"/>
    <w:basedOn w:val="Normal"/>
    <w:qFormat/>
    <w:pPr/>
    <w:rPr/>
  </w:style>
  <w:style w:type="paragraph" w:styleId="Footer">
    <w:name w:val="footer"/>
    <w:basedOn w:val="Style17"/>
    <w:pPr/>
    <w:rPr/>
  </w:style>
  <w:style w:type="paragraph" w:styleId="IndexHeading">
    <w:name w:val="index heading"/>
    <w:basedOn w:val="Style15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LibreOffice/25.2.0.3$Linux_X86_64 LibreOffice_project/e1cf4a87eb02d755bce1a01209907ea5ddc8f069</Application>
  <AppVersion>15.0000</AppVersion>
  <Pages>19</Pages>
  <Words>20537</Words>
  <Characters>20612</Characters>
  <CharactersWithSpaces>20639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2025-03-18T20:43:53Z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